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Минкомсвязи России от 31.07.2014 N 234</w:t>
              <w:br/>
              <w:t xml:space="preserve">(ред. от 19.11.2020)</w:t>
              <w:br/>
              <w:t xml:space="preserve">"Об утверждении Правил оказания услуг почтовой связи"</w:t>
              <w:br/>
              <w:t xml:space="preserve">(Зарегистрировано в Минюсте России 26.12.2014 N 35442)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26 декабря 2014 г. N 35442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СВЯЗИ И МАССОВЫХ КОММУНИКАЦИЙ</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июля 2014 г. N 234</w:t>
      </w:r>
    </w:p>
    <w:p>
      <w:pPr>
        <w:pStyle w:val="2"/>
        <w:jc w:val="center"/>
      </w:pPr>
      <w:r>
        <w:rPr>
          <w:sz w:val="20"/>
        </w:rPr>
      </w:r>
    </w:p>
    <w:p>
      <w:pPr>
        <w:pStyle w:val="2"/>
        <w:jc w:val="center"/>
      </w:pPr>
      <w:r>
        <w:rPr>
          <w:sz w:val="20"/>
        </w:rPr>
        <w:t xml:space="preserve">ОБ УТВЕРЖДЕНИИ ПРАВИЛ ОКАЗАНИЯ УСЛУГ ПОЧТОВОЙ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Минкомсвязи России от 13.02.2018 </w:t>
            </w:r>
            <w:hyperlink w:history="0" r:id="rId7"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13.11.2018 </w:t>
            </w:r>
            <w:hyperlink w:history="0" r:id="rId8"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N 619</w:t>
              </w:r>
            </w:hyperlink>
            <w:r>
              <w:rPr>
                <w:sz w:val="20"/>
                <w:color w:val="392c69"/>
              </w:rPr>
              <w:t xml:space="preserve">, от 27.03.2019 </w:t>
            </w:r>
            <w:hyperlink w:history="0" r:id="rId9" w:tooltip="Приказ Минкомсвязи России от 27.03.2019 N 106 &quot;О внесении изменения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07.06.2019 N 54893) {КонсультантПлюс}">
              <w:r>
                <w:rPr>
                  <w:sz w:val="20"/>
                  <w:color w:val="0000ff"/>
                </w:rPr>
                <w:t xml:space="preserve">N 106</w:t>
              </w:r>
            </w:hyperlink>
            <w:r>
              <w:rPr>
                <w:sz w:val="20"/>
                <w:color w:val="392c69"/>
              </w:rPr>
              <w:t xml:space="preserve">,</w:t>
            </w:r>
          </w:p>
          <w:p>
            <w:pPr>
              <w:pStyle w:val="0"/>
              <w:jc w:val="center"/>
            </w:pPr>
            <w:hyperlink w:history="0" r:id="rId10"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Приказа</w:t>
              </w:r>
            </w:hyperlink>
            <w:r>
              <w:rPr>
                <w:sz w:val="20"/>
                <w:color w:val="392c69"/>
              </w:rPr>
              <w:t xml:space="preserve"> Минцифры России от 19.11.2020 N 602)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1" w:tooltip="Федеральный закон от 17.07.1999 N 176-ФЗ (ред. от 27.12.2019) &quot;О почтовой связи&quot; {КонсультантПлюс}">
        <w:r>
          <w:rPr>
            <w:sz w:val="20"/>
            <w:color w:val="0000ff"/>
          </w:rPr>
          <w:t xml:space="preserve">статьей 4</w:t>
        </w:r>
      </w:hyperlink>
      <w:r>
        <w:rPr>
          <w:sz w:val="20"/>
        </w:rP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 и </w:t>
      </w:r>
      <w:hyperlink w:history="0" r:id="rId12" w:tooltip="Постановление Правительства РФ от 02.06.2008 N 418 (ред. от 20.10.2022) &quot;О Министерстве цифрового развития, связи и массовых коммуникаций Российской Федерации&quot; {КонсультантПлюс}">
        <w:r>
          <w:rPr>
            <w:sz w:val="20"/>
            <w:color w:val="0000ff"/>
          </w:rPr>
          <w:t xml:space="preserve">подпунктом 5.2.25.1</w:t>
        </w:r>
      </w:hyperlink>
      <w:r>
        <w:rPr>
          <w:sz w:val="20"/>
        </w:rP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 приказываю:</w:t>
      </w:r>
    </w:p>
    <w:p>
      <w:pPr>
        <w:pStyle w:val="0"/>
        <w:spacing w:before="200" w:line-rule="auto"/>
        <w:ind w:firstLine="540"/>
        <w:jc w:val="both"/>
      </w:pPr>
      <w:r>
        <w:rPr>
          <w:sz w:val="20"/>
        </w:rPr>
        <w:t xml:space="preserve">1. Утвердить прилагаемые </w:t>
      </w:r>
      <w:hyperlink w:history="0" w:anchor="P28" w:tooltip="ПРАВИЛА ОКАЗАНИЯ УСЛУГ ПОЧТОВОЙ СВЯЗИ">
        <w:r>
          <w:rPr>
            <w:sz w:val="20"/>
            <w:color w:val="0000ff"/>
          </w:rPr>
          <w:t xml:space="preserve">Правила</w:t>
        </w:r>
      </w:hyperlink>
      <w:r>
        <w:rPr>
          <w:sz w:val="20"/>
        </w:rPr>
        <w:t xml:space="preserve"> оказания услуг почтовой связи.</w:t>
      </w:r>
    </w:p>
    <w:p>
      <w:pPr>
        <w:pStyle w:val="0"/>
        <w:spacing w:before="200" w:line-rule="auto"/>
        <w:ind w:firstLine="540"/>
        <w:jc w:val="both"/>
      </w:pPr>
      <w:r>
        <w:rPr>
          <w:sz w:val="20"/>
        </w:rPr>
        <w:t xml:space="preserve">2. Установить, что настоящий приказ вступает в силу с даты вступления в силу </w:t>
      </w:r>
      <w:hyperlink w:history="0" r:id="rId13" w:tooltip="Постановление Правительства РФ от 23.01.2015 N 45 &quot;О признании утратившим силу постановления Правительства Российской Федерации от 15 апреля 2005 г. N 221&quot; {КонсультантПлюс}">
        <w:r>
          <w:rPr>
            <w:sz w:val="20"/>
            <w:color w:val="0000ff"/>
          </w:rPr>
          <w:t xml:space="preserve">постановления</w:t>
        </w:r>
      </w:hyperlink>
      <w:r>
        <w:rPr>
          <w:sz w:val="20"/>
        </w:rPr>
        <w:t xml:space="preserve"> Правительства Российской Федерации о признании утратившим силу </w:t>
      </w:r>
      <w:hyperlink w:history="0" r:id="rId14" w:tooltip="Постановление Правительства РФ от 15.04.2005 N 221 &quot;Об утверждении Правил оказания услуг почтовой связи&quot; ------------ Утратил силу или отменен {КонсультантПлюс}">
        <w:r>
          <w:rPr>
            <w:sz w:val="20"/>
            <w:color w:val="0000ff"/>
          </w:rPr>
          <w:t xml:space="preserve">постановления</w:t>
        </w:r>
      </w:hyperlink>
      <w:r>
        <w:rPr>
          <w:sz w:val="20"/>
        </w:rP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pPr>
        <w:pStyle w:val="0"/>
        <w:spacing w:before="200" w:line-rule="auto"/>
        <w:ind w:firstLine="540"/>
        <w:jc w:val="both"/>
      </w:pPr>
      <w:r>
        <w:rPr>
          <w:sz w:val="20"/>
        </w:rPr>
        <w:t xml:space="preserve">3. Направить настоящий приказ на государственную регистрацию в Министерство юстиции Российской Федерации.</w:t>
      </w:r>
    </w:p>
    <w:p>
      <w:pPr>
        <w:pStyle w:val="0"/>
        <w:ind w:firstLine="540"/>
        <w:jc w:val="both"/>
      </w:pPr>
      <w:r>
        <w:rPr>
          <w:sz w:val="20"/>
        </w:rPr>
      </w:r>
    </w:p>
    <w:p>
      <w:pPr>
        <w:pStyle w:val="0"/>
        <w:jc w:val="right"/>
      </w:pPr>
      <w:r>
        <w:rPr>
          <w:sz w:val="20"/>
        </w:rPr>
        <w:t xml:space="preserve">Врио Министра</w:t>
      </w:r>
    </w:p>
    <w:p>
      <w:pPr>
        <w:pStyle w:val="0"/>
        <w:jc w:val="right"/>
      </w:pPr>
      <w:r>
        <w:rPr>
          <w:sz w:val="20"/>
        </w:rPr>
        <w:t xml:space="preserve">О.ПАК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sz w:val="20"/>
        </w:rPr>
      </w:r>
    </w:p>
    <w:bookmarkStart w:id="28" w:name="P28"/>
    <w:bookmarkEnd w:id="28"/>
    <w:p>
      <w:pPr>
        <w:pStyle w:val="2"/>
        <w:outlineLvl w:val="0"/>
        <w:jc w:val="center"/>
      </w:pPr>
      <w:r>
        <w:rPr>
          <w:sz w:val="20"/>
        </w:rPr>
        <w:t xml:space="preserve">ПРАВИЛА ОКАЗАНИЯ УСЛУГ ПОЧТОВОЙ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Минкомсвязи России от 13.02.2018 </w:t>
            </w:r>
            <w:hyperlink w:history="0" r:id="rId15"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13.11.2018 </w:t>
            </w:r>
            <w:hyperlink w:history="0" r:id="rId16"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N 619</w:t>
              </w:r>
            </w:hyperlink>
            <w:r>
              <w:rPr>
                <w:sz w:val="20"/>
                <w:color w:val="392c69"/>
              </w:rPr>
              <w:t xml:space="preserve">, от 27.03.2019 </w:t>
            </w:r>
            <w:hyperlink w:history="0" r:id="rId17" w:tooltip="Приказ Минкомсвязи России от 27.03.2019 N 106 &quot;О внесении изменения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07.06.2019 N 54893) {КонсультантПлюс}">
              <w:r>
                <w:rPr>
                  <w:sz w:val="20"/>
                  <w:color w:val="0000ff"/>
                </w:rPr>
                <w:t xml:space="preserve">N 106</w:t>
              </w:r>
            </w:hyperlink>
            <w:r>
              <w:rPr>
                <w:sz w:val="20"/>
                <w:color w:val="392c69"/>
              </w:rPr>
              <w:t xml:space="preserve">,</w:t>
            </w:r>
          </w:p>
          <w:p>
            <w:pPr>
              <w:pStyle w:val="0"/>
              <w:jc w:val="center"/>
            </w:pPr>
            <w:hyperlink w:history="0" r:id="rId18"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Приказа</w:t>
              </w:r>
            </w:hyperlink>
            <w:r>
              <w:rPr>
                <w:sz w:val="20"/>
                <w:color w:val="392c69"/>
              </w:rPr>
              <w:t xml:space="preserve"> Минцифры России от 19.11.2020 N 602)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pPr>
        <w:pStyle w:val="0"/>
        <w:spacing w:before="200" w:line-rule="auto"/>
        <w:ind w:firstLine="540"/>
        <w:jc w:val="both"/>
      </w:pPr>
      <w:r>
        <w:rPr>
          <w:sz w:val="20"/>
        </w:rPr>
        <w:t xml:space="preserve">2. Операторы почтовой связи оказывают пользователям услуги почтовой связи на договорной основе.</w:t>
      </w:r>
    </w:p>
    <w:p>
      <w:pPr>
        <w:pStyle w:val="0"/>
        <w:spacing w:before="200" w:line-rule="auto"/>
        <w:ind w:firstLine="540"/>
        <w:jc w:val="both"/>
      </w:pPr>
      <w:r>
        <w:rPr>
          <w:sz w:val="20"/>
        </w:rPr>
        <w:t xml:space="preserve">3. Услуги почтовой связи подразделяются на:</w:t>
      </w:r>
    </w:p>
    <w:p>
      <w:pPr>
        <w:pStyle w:val="0"/>
        <w:spacing w:before="200" w:line-rule="auto"/>
        <w:ind w:firstLine="540"/>
        <w:jc w:val="both"/>
      </w:pPr>
      <w:r>
        <w:rPr>
          <w:sz w:val="20"/>
        </w:rPr>
        <w:t xml:space="preserve">а) универсальные услуги почтовой связи;</w:t>
      </w:r>
    </w:p>
    <w:p>
      <w:pPr>
        <w:pStyle w:val="0"/>
        <w:spacing w:before="200" w:line-rule="auto"/>
        <w:ind w:firstLine="540"/>
        <w:jc w:val="both"/>
      </w:pPr>
      <w:r>
        <w:rPr>
          <w:sz w:val="20"/>
        </w:rPr>
        <w:t xml:space="preserve">б) иные услуги, в том числе:</w:t>
      </w:r>
    </w:p>
    <w:p>
      <w:pPr>
        <w:pStyle w:val="0"/>
        <w:spacing w:before="200" w:line-rule="auto"/>
        <w:ind w:firstLine="540"/>
        <w:jc w:val="both"/>
      </w:pPr>
      <w:r>
        <w:rPr>
          <w:sz w:val="20"/>
        </w:rPr>
        <w:t xml:space="preserve">услуги по осуществлению почтовых переводов денежных средств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Федеральный закон от 17.07.1999 N 176-ФЗ (ред. от 27.12.2019) &quot;О почтовой связи&quot; {КонсультантПлюс}">
        <w:r>
          <w:rPr>
            <w:sz w:val="20"/>
            <w:color w:val="0000ff"/>
          </w:rPr>
          <w:t xml:space="preserve">Статья 2</w:t>
        </w:r>
      </w:hyperlink>
      <w:r>
        <w:rPr>
          <w:sz w:val="20"/>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pStyle w:val="0"/>
        <w:ind w:firstLine="540"/>
        <w:jc w:val="both"/>
      </w:pPr>
      <w:r>
        <w:rPr>
          <w:sz w:val="20"/>
        </w:rPr>
      </w:r>
    </w:p>
    <w:p>
      <w:pPr>
        <w:pStyle w:val="0"/>
        <w:ind w:firstLine="540"/>
        <w:jc w:val="both"/>
      </w:pPr>
      <w:r>
        <w:rPr>
          <w:sz w:val="20"/>
        </w:rPr>
        <w:t xml:space="preserve">услуги по пересылке международных почтовых отправлений;</w:t>
      </w:r>
    </w:p>
    <w:p>
      <w:pPr>
        <w:pStyle w:val="0"/>
        <w:spacing w:before="200" w:line-rule="auto"/>
        <w:ind w:firstLine="540"/>
        <w:jc w:val="both"/>
      </w:pPr>
      <w:r>
        <w:rPr>
          <w:sz w:val="20"/>
        </w:rPr>
        <w:t xml:space="preserve">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0" w:tooltip="Распоряжение Правительства РФ от 15.01.2014 N 16-р &lt;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gt; {КонсультантПлюс}">
        <w:r>
          <w:rPr>
            <w:sz w:val="20"/>
            <w:color w:val="0000ff"/>
          </w:rPr>
          <w:t xml:space="preserve">Распоряжение</w:t>
        </w:r>
      </w:hyperlink>
      <w:r>
        <w:rPr>
          <w:sz w:val="20"/>
        </w:rP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pPr>
        <w:pStyle w:val="0"/>
        <w:ind w:firstLine="540"/>
        <w:jc w:val="both"/>
      </w:pPr>
      <w:r>
        <w:rPr>
          <w:sz w:val="20"/>
        </w:rPr>
      </w:r>
    </w:p>
    <w:p>
      <w:pPr>
        <w:pStyle w:val="0"/>
        <w:ind w:firstLine="540"/>
        <w:jc w:val="both"/>
      </w:pPr>
      <w:r>
        <w:rPr>
          <w:sz w:val="20"/>
        </w:rPr>
        <w:t xml:space="preserve">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pPr>
        <w:pStyle w:val="0"/>
        <w:spacing w:before="200" w:line-rule="auto"/>
        <w:ind w:firstLine="540"/>
        <w:jc w:val="both"/>
      </w:pPr>
      <w:r>
        <w:rPr>
          <w:sz w:val="20"/>
        </w:rPr>
        <w:t xml:space="preserve">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pPr>
        <w:pStyle w:val="0"/>
        <w:jc w:val="both"/>
      </w:pPr>
      <w:r>
        <w:rPr>
          <w:sz w:val="20"/>
        </w:rPr>
        <w:t xml:space="preserve">(в ред. </w:t>
      </w:r>
      <w:hyperlink w:history="0" r:id="rId21"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pPr>
        <w:pStyle w:val="0"/>
        <w:spacing w:before="200" w:line-rule="auto"/>
        <w:ind w:firstLine="540"/>
        <w:jc w:val="both"/>
      </w:pPr>
      <w:r>
        <w:rPr>
          <w:sz w:val="20"/>
        </w:rPr>
        <w:t xml:space="preserve">а) наименование оператора почтовой связи и место его нахождения;</w:t>
      </w:r>
    </w:p>
    <w:p>
      <w:pPr>
        <w:pStyle w:val="0"/>
        <w:spacing w:before="200" w:line-rule="auto"/>
        <w:ind w:firstLine="540"/>
        <w:jc w:val="both"/>
      </w:pPr>
      <w:r>
        <w:rPr>
          <w:sz w:val="20"/>
        </w:rPr>
        <w:t xml:space="preserve">б) адрес объекта почтовой связи и его почтовый индекс;</w:t>
      </w:r>
    </w:p>
    <w:p>
      <w:pPr>
        <w:pStyle w:val="0"/>
        <w:spacing w:before="200" w:line-rule="auto"/>
        <w:ind w:firstLine="540"/>
        <w:jc w:val="both"/>
      </w:pPr>
      <w:r>
        <w:rPr>
          <w:sz w:val="20"/>
        </w:rPr>
        <w:t xml:space="preserve">в) сведения о месте приема и рассмотрения претензий;</w:t>
      </w:r>
    </w:p>
    <w:p>
      <w:pPr>
        <w:pStyle w:val="0"/>
        <w:spacing w:before="200" w:line-rule="auto"/>
        <w:ind w:firstLine="540"/>
        <w:jc w:val="both"/>
      </w:pPr>
      <w:r>
        <w:rPr>
          <w:sz w:val="20"/>
        </w:rPr>
        <w:t xml:space="preserve">г) перечень оказываемых услуг, сроки их оказания и тарифы на них;</w:t>
      </w:r>
    </w:p>
    <w:p>
      <w:pPr>
        <w:pStyle w:val="0"/>
        <w:spacing w:before="200" w:line-rule="auto"/>
        <w:ind w:firstLine="540"/>
        <w:jc w:val="both"/>
      </w:pPr>
      <w:r>
        <w:rPr>
          <w:sz w:val="20"/>
        </w:rPr>
        <w:t xml:space="preserve">д) порядок адресования и выплаты почтовых переводов;</w:t>
      </w:r>
    </w:p>
    <w:p>
      <w:pPr>
        <w:pStyle w:val="0"/>
        <w:spacing w:before="200" w:line-rule="auto"/>
        <w:ind w:firstLine="540"/>
        <w:jc w:val="both"/>
      </w:pPr>
      <w:r>
        <w:rPr>
          <w:sz w:val="20"/>
        </w:rPr>
        <w:t xml:space="preserve">е) порядок адресования, упаковывания и оплаты пересылки почтовых отправлений, установленные для них размеры и предельная масса;</w:t>
      </w:r>
    </w:p>
    <w:p>
      <w:pPr>
        <w:pStyle w:val="0"/>
        <w:spacing w:before="200" w:line-rule="auto"/>
        <w:ind w:firstLine="540"/>
        <w:jc w:val="both"/>
      </w:pPr>
      <w:r>
        <w:rPr>
          <w:sz w:val="20"/>
        </w:rPr>
        <w:t xml:space="preserve">ж) срок хранения неврученных почтовых отправлений и невыплаченных почтовых переводов;</w:t>
      </w:r>
    </w:p>
    <w:p>
      <w:pPr>
        <w:pStyle w:val="0"/>
        <w:spacing w:before="200" w:line-rule="auto"/>
        <w:ind w:firstLine="540"/>
        <w:jc w:val="both"/>
      </w:pPr>
      <w:r>
        <w:rPr>
          <w:sz w:val="20"/>
        </w:rPr>
        <w:t xml:space="preserve">з) перечень предметов и веществ, запрещенных к пересылке;</w:t>
      </w:r>
    </w:p>
    <w:p>
      <w:pPr>
        <w:pStyle w:val="0"/>
        <w:spacing w:before="200" w:line-rule="auto"/>
        <w:ind w:firstLine="540"/>
        <w:jc w:val="both"/>
      </w:pPr>
      <w:r>
        <w:rPr>
          <w:sz w:val="20"/>
        </w:rPr>
        <w:t xml:space="preserve">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pPr>
        <w:pStyle w:val="0"/>
        <w:spacing w:before="200" w:line-rule="auto"/>
        <w:ind w:firstLine="540"/>
        <w:jc w:val="both"/>
      </w:pPr>
      <w:r>
        <w:rPr>
          <w:sz w:val="20"/>
        </w:rPr>
        <w:t xml:space="preserve">к) копию лицензии на оказание услуг почтовой связи;</w:t>
      </w:r>
    </w:p>
    <w:p>
      <w:pPr>
        <w:pStyle w:val="0"/>
        <w:spacing w:before="200" w:line-rule="auto"/>
        <w:ind w:firstLine="540"/>
        <w:jc w:val="both"/>
      </w:pPr>
      <w:r>
        <w:rPr>
          <w:sz w:val="20"/>
        </w:rPr>
        <w:t xml:space="preserve">л) настоящие Правила;</w:t>
      </w:r>
    </w:p>
    <w:p>
      <w:pPr>
        <w:pStyle w:val="0"/>
        <w:spacing w:before="200" w:line-rule="auto"/>
        <w:ind w:firstLine="540"/>
        <w:jc w:val="both"/>
      </w:pPr>
      <w:r>
        <w:rPr>
          <w:sz w:val="20"/>
        </w:rPr>
        <w:t xml:space="preserve">м) информацию об ответственности операторов почтовой связи и пользователей услугами почтовой связи;</w:t>
      </w:r>
    </w:p>
    <w:p>
      <w:pPr>
        <w:pStyle w:val="0"/>
        <w:spacing w:before="200" w:line-rule="auto"/>
        <w:ind w:firstLine="540"/>
        <w:jc w:val="both"/>
      </w:pPr>
      <w:r>
        <w:rPr>
          <w:sz w:val="20"/>
        </w:rPr>
        <w:t xml:space="preserve">н) иную информацию, связанную с оказанием услуг почтовой связи оператором.</w:t>
      </w:r>
    </w:p>
    <w:p>
      <w:pPr>
        <w:pStyle w:val="0"/>
        <w:spacing w:before="200" w:line-rule="auto"/>
        <w:ind w:firstLine="540"/>
        <w:jc w:val="both"/>
      </w:pPr>
      <w:r>
        <w:rPr>
          <w:sz w:val="20"/>
        </w:rPr>
        <w:t xml:space="preserve">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pPr>
        <w:pStyle w:val="0"/>
        <w:spacing w:before="200" w:line-rule="auto"/>
        <w:ind w:firstLine="540"/>
        <w:jc w:val="both"/>
      </w:pPr>
      <w:r>
        <w:rPr>
          <w:sz w:val="20"/>
        </w:rPr>
        <w:t xml:space="preserve">а) о нормативах частоты сбора письменной корреспонденции из почтовых ящиков, ее обмена, перевозки и доставки;</w:t>
      </w:r>
    </w:p>
    <w:p>
      <w:pPr>
        <w:pStyle w:val="0"/>
        <w:spacing w:before="200" w:line-rule="auto"/>
        <w:ind w:firstLine="540"/>
        <w:jc w:val="both"/>
      </w:pPr>
      <w:r>
        <w:rPr>
          <w:sz w:val="20"/>
        </w:rPr>
        <w:t xml:space="preserve">б) о контрольных сроках пересылки письменной корреспонденции;</w:t>
      </w:r>
    </w:p>
    <w:p>
      <w:pPr>
        <w:pStyle w:val="0"/>
        <w:spacing w:before="200" w:line-rule="auto"/>
        <w:ind w:firstLine="540"/>
        <w:jc w:val="both"/>
      </w:pPr>
      <w:r>
        <w:rPr>
          <w:sz w:val="20"/>
        </w:rPr>
        <w:t xml:space="preserve">в) о порядке оказания универсальных услуг почтовой связи.</w:t>
      </w:r>
    </w:p>
    <w:p>
      <w:pPr>
        <w:pStyle w:val="0"/>
        <w:spacing w:before="200" w:line-rule="auto"/>
        <w:ind w:firstLine="540"/>
        <w:jc w:val="both"/>
      </w:pPr>
      <w:r>
        <w:rPr>
          <w:sz w:val="20"/>
        </w:rPr>
        <w:t xml:space="preserve">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pPr>
        <w:pStyle w:val="0"/>
        <w:spacing w:before="200" w:line-rule="auto"/>
        <w:ind w:firstLine="540"/>
        <w:jc w:val="both"/>
      </w:pPr>
      <w:r>
        <w:rPr>
          <w:sz w:val="20"/>
        </w:rPr>
        <w:t xml:space="preserve">9.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p>
      <w:pPr>
        <w:pStyle w:val="0"/>
        <w:spacing w:before="200" w:line-rule="auto"/>
        <w:ind w:firstLine="540"/>
        <w:jc w:val="both"/>
      </w:pPr>
      <w:r>
        <w:rPr>
          <w:sz w:val="20"/>
        </w:rPr>
        <w:t xml:space="preserve">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pPr>
        <w:pStyle w:val="0"/>
        <w:spacing w:before="200" w:line-rule="auto"/>
        <w:ind w:firstLine="540"/>
        <w:jc w:val="both"/>
      </w:pPr>
      <w:r>
        <w:rPr>
          <w:sz w:val="20"/>
        </w:rP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history="0" w:anchor="P279" w:tooltip="VI. Особенности приема и доставки (вручения) простых">
        <w:r>
          <w:rPr>
            <w:sz w:val="20"/>
            <w:color w:val="0000ff"/>
          </w:rPr>
          <w:t xml:space="preserve">главой VI</w:t>
        </w:r>
      </w:hyperlink>
      <w:r>
        <w:rPr>
          <w:sz w:val="20"/>
        </w:rPr>
        <w:t xml:space="preserve"> настоящих Правил;</w:t>
      </w:r>
    </w:p>
    <w:p>
      <w:pPr>
        <w:pStyle w:val="0"/>
        <w:jc w:val="both"/>
      </w:pPr>
      <w:r>
        <w:rPr>
          <w:sz w:val="20"/>
        </w:rPr>
        <w:t xml:space="preserve">(в ред. </w:t>
      </w:r>
      <w:hyperlink w:history="0" r:id="rId22"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hyperlink w:history="0" w:anchor="P279" w:tooltip="VI. Особенности приема и доставки (вручения) простых">
        <w:r>
          <w:rPr>
            <w:sz w:val="20"/>
            <w:color w:val="0000ff"/>
          </w:rPr>
          <w:t xml:space="preserve">главой VI</w:t>
        </w:r>
      </w:hyperlink>
      <w:r>
        <w:rPr>
          <w:sz w:val="20"/>
        </w:rPr>
        <w:t xml:space="preserve"> настоящих Правил.</w:t>
      </w:r>
    </w:p>
    <w:p>
      <w:pPr>
        <w:pStyle w:val="0"/>
        <w:jc w:val="both"/>
      </w:pPr>
      <w:r>
        <w:rPr>
          <w:sz w:val="20"/>
        </w:rPr>
        <w:t xml:space="preserve">(в ред. </w:t>
      </w:r>
      <w:hyperlink w:history="0" r:id="rId23"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pPr>
        <w:pStyle w:val="0"/>
        <w:spacing w:before="200" w:line-rule="auto"/>
        <w:ind w:firstLine="540"/>
        <w:jc w:val="both"/>
      </w:pPr>
      <w:r>
        <w:rPr>
          <w:sz w:val="20"/>
        </w:rPr>
        <w:t xml:space="preserve">Почтовые отправления с объявленной ценностью могут пересылаться:</w:t>
      </w:r>
    </w:p>
    <w:p>
      <w:pPr>
        <w:pStyle w:val="0"/>
        <w:spacing w:before="200" w:line-rule="auto"/>
        <w:ind w:firstLine="540"/>
        <w:jc w:val="both"/>
      </w:pPr>
      <w:r>
        <w:rPr>
          <w:sz w:val="20"/>
        </w:rPr>
        <w:t xml:space="preserve">- с наложенным платежом (при подаче которых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pPr>
        <w:pStyle w:val="0"/>
        <w:jc w:val="both"/>
      </w:pPr>
      <w:r>
        <w:rPr>
          <w:sz w:val="20"/>
        </w:rPr>
        <w:t xml:space="preserve">(в ред. </w:t>
      </w:r>
      <w:hyperlink w:history="0" r:id="rId24"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 с описью вложения.</w:t>
      </w:r>
    </w:p>
    <w:p>
      <w:pPr>
        <w:pStyle w:val="0"/>
        <w:spacing w:before="200" w:line-rule="auto"/>
        <w:ind w:firstLine="540"/>
        <w:jc w:val="both"/>
      </w:pPr>
      <w:r>
        <w:rPr>
          <w:sz w:val="20"/>
        </w:rPr>
        <w:t xml:space="preserve">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pPr>
        <w:pStyle w:val="0"/>
        <w:spacing w:before="200" w:line-rule="auto"/>
        <w:ind w:firstLine="540"/>
        <w:jc w:val="both"/>
      </w:pPr>
      <w:r>
        <w:rPr>
          <w:sz w:val="20"/>
        </w:rPr>
        <w:t xml:space="preserve">Наложенный платеж почтовым переводом осуществляется организацией федеральной почтовой связи.</w:t>
      </w:r>
    </w:p>
    <w:p>
      <w:pPr>
        <w:pStyle w:val="0"/>
        <w:jc w:val="both"/>
      </w:pPr>
      <w:r>
        <w:rPr>
          <w:sz w:val="20"/>
        </w:rPr>
        <w:t xml:space="preserve">(абзац введен </w:t>
      </w:r>
      <w:hyperlink w:history="0" r:id="rId25"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p>
      <w:pPr>
        <w:pStyle w:val="0"/>
        <w:spacing w:before="200" w:line-rule="auto"/>
        <w:ind w:firstLine="540"/>
        <w:jc w:val="both"/>
      </w:pPr>
      <w:r>
        <w:rPr>
          <w:sz w:val="20"/>
        </w:rPr>
        <w:t xml:space="preserve">11. К внутренним почтовым отправлениям относятся следующие виды и категории почтовых отправлений:</w:t>
      </w:r>
    </w:p>
    <w:p>
      <w:pPr>
        <w:pStyle w:val="0"/>
        <w:spacing w:before="200" w:line-rule="auto"/>
        <w:ind w:firstLine="540"/>
        <w:jc w:val="both"/>
      </w:pPr>
      <w:r>
        <w:rPr>
          <w:sz w:val="20"/>
        </w:rPr>
        <w:t xml:space="preserve">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pPr>
        <w:pStyle w:val="0"/>
        <w:spacing w:before="200" w:line-rule="auto"/>
        <w:ind w:firstLine="540"/>
        <w:jc w:val="both"/>
      </w:pPr>
      <w:r>
        <w:rPr>
          <w:sz w:val="20"/>
        </w:rPr>
        <w:t xml:space="preserve">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pPr>
        <w:pStyle w:val="0"/>
        <w:spacing w:before="200" w:line-rule="auto"/>
        <w:ind w:firstLine="540"/>
        <w:jc w:val="both"/>
      </w:pPr>
      <w:r>
        <w:rPr>
          <w:sz w:val="20"/>
        </w:rPr>
        <w:t xml:space="preserve">в) почтовые отправления с печатными изданиями, рукописями, деловыми бумагами, фотографиями (простые, заказные, с объявленной ценностью) (далее - бандероли);</w:t>
      </w:r>
    </w:p>
    <w:p>
      <w:pPr>
        <w:pStyle w:val="0"/>
        <w:spacing w:before="200" w:line-rule="auto"/>
        <w:ind w:firstLine="540"/>
        <w:jc w:val="both"/>
      </w:pPr>
      <w:r>
        <w:rPr>
          <w:sz w:val="20"/>
        </w:rPr>
        <w:t xml:space="preserve">г) почтовые отправления, подаваемые в открытом виде, с вложением, предназначенным исключительно для слепых (простые, заказные) (далее - секограммы);</w:t>
      </w:r>
    </w:p>
    <w:p>
      <w:pPr>
        <w:pStyle w:val="0"/>
        <w:spacing w:before="200" w:line-rule="auto"/>
        <w:ind w:firstLine="540"/>
        <w:jc w:val="both"/>
      </w:pPr>
      <w:r>
        <w:rPr>
          <w:sz w:val="20"/>
        </w:rPr>
        <w:t xml:space="preserve">д) почтовые отправления с товарным вложением (обыкновенные, с объявленной ценностью) (далее - посылки);</w:t>
      </w:r>
    </w:p>
    <w:p>
      <w:pPr>
        <w:pStyle w:val="0"/>
        <w:spacing w:before="200" w:line-rule="auto"/>
        <w:ind w:firstLine="540"/>
        <w:jc w:val="both"/>
      </w:pPr>
      <w:r>
        <w:rPr>
          <w:sz w:val="20"/>
        </w:rPr>
        <w:t xml:space="preserve">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pPr>
        <w:pStyle w:val="0"/>
        <w:spacing w:before="200" w:line-rule="auto"/>
        <w:ind w:firstLine="540"/>
        <w:jc w:val="both"/>
      </w:pPr>
      <w:r>
        <w:rPr>
          <w:sz w:val="20"/>
        </w:rPr>
        <w:t xml:space="preserve">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pPr>
        <w:pStyle w:val="0"/>
        <w:spacing w:before="200" w:line-rule="auto"/>
        <w:ind w:firstLine="540"/>
        <w:jc w:val="both"/>
      </w:pPr>
      <w:r>
        <w:rPr>
          <w:sz w:val="20"/>
        </w:rP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history="0" w:anchor="P339" w:tooltip="ПАРАМЕТРЫ">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history="0" w:anchor="P339" w:tooltip="ПАРАМЕТРЫ">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w:history="0" r:id="rId26"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w:t>
      </w:r>
    </w:p>
    <w:p>
      <w:pPr>
        <w:pStyle w:val="0"/>
        <w:spacing w:before="200" w:line-rule="auto"/>
        <w:ind w:firstLine="540"/>
        <w:jc w:val="both"/>
      </w:pPr>
      <w:r>
        <w:rPr>
          <w:sz w:val="20"/>
        </w:rP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history="0" w:anchor="P379" w:tooltip="ПАРАМЕТРЫ">
        <w:r>
          <w:rPr>
            <w:sz w:val="20"/>
            <w:color w:val="0000ff"/>
          </w:rPr>
          <w:t xml:space="preserve">приложении N 2</w:t>
        </w:r>
      </w:hyperlink>
      <w:r>
        <w:rPr>
          <w:sz w:val="20"/>
        </w:rPr>
        <w:t xml:space="preserve"> к настоящим Правилам.</w:t>
      </w:r>
    </w:p>
    <w:p>
      <w:pPr>
        <w:pStyle w:val="0"/>
        <w:spacing w:before="200" w:line-rule="auto"/>
        <w:ind w:firstLine="540"/>
        <w:jc w:val="both"/>
      </w:pPr>
      <w:r>
        <w:rPr>
          <w:sz w:val="20"/>
        </w:rPr>
        <w:t xml:space="preserve">Виды и категории международных почтовых отправлений, не указанные в </w:t>
      </w:r>
      <w:hyperlink w:history="0" w:anchor="P379" w:tooltip="ПАРАМЕТРЫ">
        <w:r>
          <w:rPr>
            <w:sz w:val="20"/>
            <w:color w:val="0000ff"/>
          </w:rPr>
          <w:t xml:space="preserve">приложении N 2</w:t>
        </w:r>
      </w:hyperlink>
      <w:r>
        <w:rPr>
          <w:sz w:val="20"/>
        </w:rP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pPr>
        <w:pStyle w:val="0"/>
        <w:jc w:val="both"/>
      </w:pPr>
      <w:r>
        <w:rPr>
          <w:sz w:val="20"/>
        </w:rPr>
        <w:t xml:space="preserve">(абзац введен </w:t>
      </w:r>
      <w:hyperlink w:history="0" r:id="rId27"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p>
      <w:pPr>
        <w:pStyle w:val="0"/>
        <w:spacing w:before="200" w:line-rule="auto"/>
        <w:ind w:firstLine="540"/>
        <w:jc w:val="both"/>
      </w:pPr>
      <w:r>
        <w:rPr>
          <w:sz w:val="20"/>
        </w:rPr>
        <w:t xml:space="preserve">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pPr>
        <w:pStyle w:val="0"/>
        <w:spacing w:before="200" w:line-rule="auto"/>
        <w:ind w:firstLine="540"/>
        <w:jc w:val="both"/>
      </w:pPr>
      <w:r>
        <w:rPr>
          <w:sz w:val="20"/>
        </w:rPr>
        <w:t xml:space="preserve">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 и должностных лиц, уполномоченных рассматривать дела об административных правонарушениях в соответствии с </w:t>
      </w:r>
      <w:hyperlink w:history="0" r:id="rId28"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
    <w:p>
      <w:pPr>
        <w:pStyle w:val="0"/>
        <w:jc w:val="both"/>
      </w:pPr>
      <w:r>
        <w:rPr>
          <w:sz w:val="20"/>
        </w:rPr>
        <w:t xml:space="preserve">(в ред. </w:t>
      </w:r>
      <w:hyperlink w:history="0" r:id="rId29"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Приказа</w:t>
        </w:r>
      </w:hyperlink>
      <w:r>
        <w:rPr>
          <w:sz w:val="20"/>
        </w:rPr>
        <w:t xml:space="preserve"> Минкомсвязи России от 13.11.2018 N 619)</w:t>
      </w:r>
    </w:p>
    <w:p>
      <w:pPr>
        <w:pStyle w:val="0"/>
        <w:ind w:firstLine="540"/>
        <w:jc w:val="both"/>
      </w:pPr>
      <w:r>
        <w:rPr>
          <w:sz w:val="20"/>
        </w:rPr>
      </w:r>
    </w:p>
    <w:p>
      <w:pPr>
        <w:pStyle w:val="2"/>
        <w:outlineLvl w:val="1"/>
        <w:jc w:val="center"/>
      </w:pPr>
      <w:r>
        <w:rPr>
          <w:sz w:val="20"/>
        </w:rPr>
        <w:t xml:space="preserve">II. Прием почтовых отправлений и почтовых переводов</w:t>
      </w:r>
    </w:p>
    <w:p>
      <w:pPr>
        <w:pStyle w:val="0"/>
        <w:jc w:val="center"/>
      </w:pPr>
      <w:r>
        <w:rPr>
          <w:sz w:val="20"/>
        </w:rPr>
      </w:r>
    </w:p>
    <w:p>
      <w:pPr>
        <w:pStyle w:val="0"/>
        <w:ind w:firstLine="540"/>
        <w:jc w:val="both"/>
      </w:pPr>
      <w:r>
        <w:rPr>
          <w:sz w:val="20"/>
        </w:rPr>
        <w:t xml:space="preserve">16.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w:history="0" r:id="rId30"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pStyle w:val="0"/>
        <w:spacing w:before="200" w:line-rule="auto"/>
        <w:ind w:firstLine="540"/>
        <w:jc w:val="both"/>
      </w:pPr>
      <w:r>
        <w:rPr>
          <w:sz w:val="20"/>
        </w:rPr>
        <w:t xml:space="preserve">17. В международных почтовых отправлениях пересылаются вложения, не запрещенные:</w:t>
      </w:r>
    </w:p>
    <w:p>
      <w:pPr>
        <w:pStyle w:val="0"/>
        <w:spacing w:before="200" w:line-rule="auto"/>
        <w:ind w:firstLine="540"/>
        <w:jc w:val="both"/>
      </w:pPr>
      <w:r>
        <w:rPr>
          <w:sz w:val="20"/>
        </w:rPr>
        <w:t xml:space="preserve">а) к ввозу на территорию Российской Федерации;</w:t>
      </w:r>
    </w:p>
    <w:p>
      <w:pPr>
        <w:pStyle w:val="0"/>
        <w:spacing w:before="200" w:line-rule="auto"/>
        <w:ind w:firstLine="540"/>
        <w:jc w:val="both"/>
      </w:pPr>
      <w:r>
        <w:rPr>
          <w:sz w:val="20"/>
        </w:rPr>
        <w:t xml:space="preserve">б) к вывозу с территории Российской Федерации и к ввозу в государство назначения.</w:t>
      </w:r>
    </w:p>
    <w:p>
      <w:pPr>
        <w:pStyle w:val="0"/>
        <w:spacing w:before="200" w:line-rule="auto"/>
        <w:ind w:firstLine="540"/>
        <w:jc w:val="both"/>
      </w:pPr>
      <w:r>
        <w:rPr>
          <w:sz w:val="20"/>
        </w:rPr>
        <w:t xml:space="preserve">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pPr>
        <w:pStyle w:val="0"/>
        <w:spacing w:before="200" w:line-rule="auto"/>
        <w:ind w:firstLine="540"/>
        <w:jc w:val="both"/>
      </w:pPr>
      <w:r>
        <w:rPr>
          <w:sz w:val="20"/>
        </w:rPr>
        <w:t xml:space="preserve">18. 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p>
      <w:pPr>
        <w:pStyle w:val="0"/>
        <w:spacing w:before="200" w:line-rule="auto"/>
        <w:ind w:firstLine="540"/>
        <w:jc w:val="both"/>
      </w:pPr>
      <w:r>
        <w:rPr>
          <w:sz w:val="20"/>
        </w:rPr>
        <w:t xml:space="preserve">Почтовые переводы от физических лиц в безналичной форме принимаются с использованием платежных карт. При осуществлении почтовых переводов не подлежат использованию платежные карты, держателями которых являются физические лица, уполномоченные юридическими лицами или индивидуальными предпринимателями.</w:t>
      </w:r>
    </w:p>
    <w:p>
      <w:pPr>
        <w:pStyle w:val="0"/>
        <w:jc w:val="both"/>
      </w:pPr>
      <w:r>
        <w:rPr>
          <w:sz w:val="20"/>
        </w:rPr>
        <w:t xml:space="preserve">(п. 18 в ред. </w:t>
      </w:r>
      <w:hyperlink w:history="0" r:id="rId31"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Приказа</w:t>
        </w:r>
      </w:hyperlink>
      <w:r>
        <w:rPr>
          <w:sz w:val="20"/>
        </w:rPr>
        <w:t xml:space="preserve"> Минцифры России от 19.11.2020 N 602)</w:t>
      </w:r>
    </w:p>
    <w:p>
      <w:pPr>
        <w:pStyle w:val="0"/>
        <w:spacing w:before="200" w:line-rule="auto"/>
        <w:ind w:firstLine="540"/>
        <w:jc w:val="both"/>
      </w:pPr>
      <w:r>
        <w:rPr>
          <w:sz w:val="20"/>
        </w:rPr>
        <w:t xml:space="preserve">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pPr>
        <w:pStyle w:val="0"/>
        <w:spacing w:before="200" w:line-rule="auto"/>
        <w:ind w:firstLine="540"/>
        <w:jc w:val="both"/>
      </w:pPr>
      <w:r>
        <w:rPr>
          <w:sz w:val="20"/>
        </w:rPr>
        <w:t xml:space="preserve">Упаковка различных видов и категорий почтовых отправлений в зависимости от характера их вложения определяется операторами почтовой связи.</w:t>
      </w:r>
    </w:p>
    <w:p>
      <w:pPr>
        <w:pStyle w:val="0"/>
        <w:spacing w:before="200" w:line-rule="auto"/>
        <w:ind w:firstLine="540"/>
        <w:jc w:val="both"/>
      </w:pPr>
      <w:r>
        <w:rPr>
          <w:sz w:val="20"/>
        </w:rPr>
        <w:t xml:space="preserve">20. Почтовые отправления принимаются в открытом виде в следующих случаях:</w:t>
      </w:r>
    </w:p>
    <w:p>
      <w:pPr>
        <w:pStyle w:val="0"/>
        <w:spacing w:before="200" w:line-rule="auto"/>
        <w:ind w:firstLine="540"/>
        <w:jc w:val="both"/>
      </w:pPr>
      <w:r>
        <w:rPr>
          <w:sz w:val="20"/>
        </w:rPr>
        <w:t xml:space="preserve">а) при их пересылке с описью вложения;</w:t>
      </w:r>
    </w:p>
    <w:p>
      <w:pPr>
        <w:pStyle w:val="0"/>
        <w:spacing w:before="200" w:line-rule="auto"/>
        <w:ind w:firstLine="540"/>
        <w:jc w:val="both"/>
      </w:pPr>
      <w:r>
        <w:rPr>
          <w:sz w:val="20"/>
        </w:rPr>
        <w:t xml:space="preserve">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pPr>
        <w:pStyle w:val="0"/>
        <w:jc w:val="both"/>
      </w:pPr>
      <w:r>
        <w:rPr>
          <w:sz w:val="20"/>
        </w:rPr>
        <w:t xml:space="preserve">(пп. "б" в ред. </w:t>
      </w:r>
      <w:hyperlink w:history="0" r:id="rId32"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pPr>
        <w:pStyle w:val="0"/>
        <w:spacing w:before="200" w:line-rule="auto"/>
        <w:ind w:firstLine="540"/>
        <w:jc w:val="both"/>
      </w:pPr>
      <w:r>
        <w:rPr>
          <w:sz w:val="20"/>
        </w:rP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history="0" w:anchor="P293" w:tooltip="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
        <w:r>
          <w:rPr>
            <w:sz w:val="20"/>
            <w:color w:val="0000ff"/>
          </w:rPr>
          <w:t xml:space="preserve">пунктом 57</w:t>
        </w:r>
      </w:hyperlink>
      <w:r>
        <w:rPr>
          <w:sz w:val="20"/>
        </w:rPr>
        <w:t xml:space="preserve"> настоящих Правил.</w:t>
      </w:r>
    </w:p>
    <w:p>
      <w:pPr>
        <w:pStyle w:val="0"/>
        <w:spacing w:before="200" w:line-rule="auto"/>
        <w:ind w:firstLine="540"/>
        <w:jc w:val="both"/>
      </w:pPr>
      <w:r>
        <w:rPr>
          <w:sz w:val="20"/>
        </w:rPr>
        <w:t xml:space="preserve">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pPr>
        <w:pStyle w:val="0"/>
        <w:jc w:val="both"/>
      </w:pPr>
      <w:r>
        <w:rPr>
          <w:sz w:val="20"/>
        </w:rPr>
        <w:t xml:space="preserve">(в ред. </w:t>
      </w:r>
      <w:hyperlink w:history="0" r:id="rId33"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pPr>
        <w:pStyle w:val="0"/>
        <w:jc w:val="both"/>
      </w:pPr>
      <w:r>
        <w:rPr>
          <w:sz w:val="20"/>
        </w:rPr>
        <w:t xml:space="preserve">(абзац введен </w:t>
      </w:r>
      <w:hyperlink w:history="0" r:id="rId34"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p>
      <w:pPr>
        <w:pStyle w:val="0"/>
        <w:spacing w:before="200" w:line-rule="auto"/>
        <w:ind w:firstLine="540"/>
        <w:jc w:val="both"/>
      </w:pPr>
      <w:r>
        <w:rPr>
          <w:sz w:val="20"/>
        </w:rPr>
        <w:t xml:space="preserve">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pPr>
        <w:pStyle w:val="0"/>
        <w:spacing w:before="200" w:line-rule="auto"/>
        <w:ind w:firstLine="540"/>
        <w:jc w:val="both"/>
      </w:pPr>
      <w:r>
        <w:rPr>
          <w:sz w:val="20"/>
        </w:rPr>
        <w:t xml:space="preserve">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pPr>
        <w:pStyle w:val="0"/>
        <w:spacing w:before="200" w:line-rule="auto"/>
        <w:ind w:firstLine="540"/>
        <w:jc w:val="both"/>
      </w:pPr>
      <w:r>
        <w:rPr>
          <w:sz w:val="20"/>
        </w:rPr>
        <w:t xml:space="preserve">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bookmarkStart w:id="129" w:name="P129"/>
    <w:bookmarkEnd w:id="129"/>
    <w:p>
      <w:pPr>
        <w:pStyle w:val="0"/>
        <w:spacing w:before="200" w:line-rule="auto"/>
        <w:ind w:firstLine="540"/>
        <w:jc w:val="both"/>
      </w:pPr>
      <w:r>
        <w:rPr>
          <w:sz w:val="20"/>
        </w:rPr>
        <w:t xml:space="preserve">22. Реквизиты адреса на почтовых отправлениях и бланках почтовых переводов денежных средств пишутся в следующем порядке:</w:t>
      </w:r>
    </w:p>
    <w:p>
      <w:pPr>
        <w:pStyle w:val="0"/>
        <w:spacing w:before="200" w:line-rule="auto"/>
        <w:ind w:firstLine="540"/>
        <w:jc w:val="both"/>
      </w:pPr>
      <w:r>
        <w:rPr>
          <w:sz w:val="20"/>
        </w:rPr>
        <w:t xml:space="preserve">а) для юридического лица - полное или сокращенное наименование (при наличии), для гражданина - фамилия, имя, отчество (последнее при наличии);</w:t>
      </w:r>
    </w:p>
    <w:p>
      <w:pPr>
        <w:pStyle w:val="0"/>
        <w:spacing w:before="200" w:line-rule="auto"/>
        <w:ind w:firstLine="540"/>
        <w:jc w:val="both"/>
      </w:pPr>
      <w:r>
        <w:rPr>
          <w:sz w:val="20"/>
        </w:rPr>
        <w:t xml:space="preserve">б) банковские реквизиты (для почтовых переводов, направляемых юридическому лицу или принимаемых от юридического лица);</w:t>
      </w:r>
    </w:p>
    <w:p>
      <w:pPr>
        <w:pStyle w:val="0"/>
        <w:spacing w:before="200" w:line-rule="auto"/>
        <w:ind w:firstLine="540"/>
        <w:jc w:val="both"/>
      </w:pPr>
      <w:r>
        <w:rPr>
          <w:sz w:val="20"/>
        </w:rPr>
        <w:t xml:space="preserve">в) название улицы, номер дома, номер квартиры;</w:t>
      </w:r>
    </w:p>
    <w:p>
      <w:pPr>
        <w:pStyle w:val="0"/>
        <w:spacing w:before="200" w:line-rule="auto"/>
        <w:ind w:firstLine="540"/>
        <w:jc w:val="both"/>
      </w:pPr>
      <w:r>
        <w:rPr>
          <w:sz w:val="20"/>
        </w:rPr>
        <w:t xml:space="preserve">г) название населенного пункта (города, поселка и т.п.);</w:t>
      </w:r>
    </w:p>
    <w:p>
      <w:pPr>
        <w:pStyle w:val="0"/>
        <w:spacing w:before="200" w:line-rule="auto"/>
        <w:ind w:firstLine="540"/>
        <w:jc w:val="both"/>
      </w:pPr>
      <w:r>
        <w:rPr>
          <w:sz w:val="20"/>
        </w:rPr>
        <w:t xml:space="preserve">д) название района;</w:t>
      </w:r>
    </w:p>
    <w:p>
      <w:pPr>
        <w:pStyle w:val="0"/>
        <w:spacing w:before="200" w:line-rule="auto"/>
        <w:ind w:firstLine="540"/>
        <w:jc w:val="both"/>
      </w:pPr>
      <w:r>
        <w:rPr>
          <w:sz w:val="20"/>
        </w:rPr>
        <w:t xml:space="preserve">е) название республики, края, области, автономного округа (области);</w:t>
      </w:r>
    </w:p>
    <w:p>
      <w:pPr>
        <w:pStyle w:val="0"/>
        <w:spacing w:before="200" w:line-rule="auto"/>
        <w:ind w:firstLine="540"/>
        <w:jc w:val="both"/>
      </w:pPr>
      <w:r>
        <w:rPr>
          <w:sz w:val="20"/>
        </w:rPr>
        <w:t xml:space="preserve">ж) название страны (для международных почтовых отправлений);</w:t>
      </w:r>
    </w:p>
    <w:p>
      <w:pPr>
        <w:pStyle w:val="0"/>
        <w:spacing w:before="200" w:line-rule="auto"/>
        <w:ind w:firstLine="540"/>
        <w:jc w:val="both"/>
      </w:pPr>
      <w:r>
        <w:rPr>
          <w:sz w:val="20"/>
        </w:rPr>
        <w:t xml:space="preserve">з) почтовый индекс.</w:t>
      </w:r>
    </w:p>
    <w:p>
      <w:pPr>
        <w:pStyle w:val="0"/>
        <w:spacing w:before="200" w:line-rule="auto"/>
        <w:ind w:firstLine="540"/>
        <w:jc w:val="both"/>
      </w:pPr>
      <w:r>
        <w:rPr>
          <w:sz w:val="20"/>
        </w:rPr>
        <w:t xml:space="preserve">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pPr>
        <w:pStyle w:val="0"/>
        <w:spacing w:before="200" w:line-rule="auto"/>
        <w:ind w:firstLine="540"/>
        <w:jc w:val="both"/>
      </w:pPr>
      <w:r>
        <w:rPr>
          <w:sz w:val="20"/>
        </w:rPr>
        <w:t xml:space="preserve">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pPr>
        <w:pStyle w:val="0"/>
        <w:spacing w:before="200" w:line-rule="auto"/>
        <w:ind w:firstLine="540"/>
        <w:jc w:val="both"/>
      </w:pPr>
      <w:r>
        <w:rPr>
          <w:sz w:val="20"/>
        </w:rPr>
        <w:t xml:space="preserve">Плата за пересылку наземным транспортом внутренних и международных секограмм не взимается.</w:t>
      </w:r>
    </w:p>
    <w:p>
      <w:pPr>
        <w:pStyle w:val="0"/>
        <w:spacing w:before="200" w:line-rule="auto"/>
        <w:ind w:firstLine="540"/>
        <w:jc w:val="both"/>
      </w:pPr>
      <w:r>
        <w:rPr>
          <w:sz w:val="20"/>
        </w:rPr>
        <w:t xml:space="preserve">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pPr>
        <w:pStyle w:val="0"/>
        <w:spacing w:before="200" w:line-rule="auto"/>
        <w:ind w:firstLine="540"/>
        <w:jc w:val="both"/>
      </w:pPr>
      <w:r>
        <w:rPr>
          <w:sz w:val="20"/>
        </w:rPr>
        <w:t xml:space="preserve">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pPr>
        <w:pStyle w:val="0"/>
        <w:spacing w:before="200" w:line-rule="auto"/>
        <w:ind w:firstLine="540"/>
        <w:jc w:val="both"/>
      </w:pPr>
      <w:r>
        <w:rPr>
          <w:sz w:val="20"/>
        </w:rPr>
        <w:t xml:space="preserve">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pPr>
        <w:pStyle w:val="0"/>
        <w:spacing w:before="200" w:line-rule="auto"/>
        <w:ind w:firstLine="540"/>
        <w:jc w:val="both"/>
      </w:pPr>
      <w:r>
        <w:rPr>
          <w:sz w:val="20"/>
        </w:rPr>
        <w:t xml:space="preserve">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pPr>
        <w:pStyle w:val="0"/>
        <w:spacing w:before="200" w:line-rule="auto"/>
        <w:ind w:firstLine="540"/>
        <w:jc w:val="both"/>
      </w:pPr>
      <w:r>
        <w:rPr>
          <w:sz w:val="20"/>
        </w:rPr>
        <w:t xml:space="preserve">а) почтовые марки, наклеиваемые на письменную корреспонденцию или наносимые типографским способом на почтовые конверты и почтовые карточки;</w:t>
      </w:r>
    </w:p>
    <w:p>
      <w:pPr>
        <w:pStyle w:val="0"/>
        <w:spacing w:before="200" w:line-rule="auto"/>
        <w:ind w:firstLine="540"/>
        <w:jc w:val="both"/>
      </w:pPr>
      <w:r>
        <w:rPr>
          <w:sz w:val="20"/>
        </w:rPr>
        <w:t xml:space="preserve">б) оттиски государственных знаков почтовой оплаты, наносимые </w:t>
      </w:r>
      <w:hyperlink w:history="0" r:id="rId35" w:tooltip="Приказ Минцифры России от 14.03.2022 N 198 &quot;Об определении Порядка применения франкировальных машин&quot; (Зарегистрировано в Минюсте России 30.05.2022 N 68639) {КонсультантПлюс}">
        <w:r>
          <w:rPr>
            <w:sz w:val="20"/>
            <w:color w:val="0000ff"/>
          </w:rPr>
          <w:t xml:space="preserve">франкировальными машинами</w:t>
        </w:r>
      </w:hyperlink>
      <w:r>
        <w:rPr>
          <w:sz w:val="20"/>
        </w:rPr>
        <w:t xml:space="preserve">;</w:t>
      </w:r>
    </w:p>
    <w:p>
      <w:pPr>
        <w:pStyle w:val="0"/>
        <w:spacing w:before="200" w:line-rule="auto"/>
        <w:ind w:firstLine="540"/>
        <w:jc w:val="both"/>
      </w:pPr>
      <w:r>
        <w:rPr>
          <w:sz w:val="20"/>
        </w:rPr>
        <w:t xml:space="preserve">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pPr>
        <w:pStyle w:val="0"/>
        <w:jc w:val="both"/>
      </w:pPr>
      <w:r>
        <w:rPr>
          <w:sz w:val="20"/>
        </w:rPr>
        <w:t xml:space="preserve">(пп. "в" в ред. </w:t>
      </w:r>
      <w:hyperlink w:history="0" r:id="rId36"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Сноска исключена. - </w:t>
      </w:r>
      <w:hyperlink w:history="0" r:id="rId37"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w:t>
        </w:r>
      </w:hyperlink>
      <w:r>
        <w:rPr>
          <w:sz w:val="20"/>
        </w:rPr>
        <w:t xml:space="preserve"> Минкомсвязи России от 13.02.2018 N 61.</w:t>
      </w:r>
    </w:p>
    <w:p>
      <w:pPr>
        <w:pStyle w:val="0"/>
        <w:ind w:firstLine="540"/>
        <w:jc w:val="both"/>
      </w:pPr>
      <w:r>
        <w:rPr>
          <w:sz w:val="20"/>
        </w:rPr>
      </w:r>
    </w:p>
    <w:p>
      <w:pPr>
        <w:pStyle w:val="0"/>
        <w:ind w:firstLine="540"/>
        <w:jc w:val="both"/>
      </w:pPr>
      <w:r>
        <w:rPr>
          <w:sz w:val="20"/>
        </w:rPr>
        <w:t xml:space="preserve">г) иные знаки почтовой оплаты, наносимые на почтовые отправления &lt;3&gt;.</w:t>
      </w:r>
    </w:p>
    <w:p>
      <w:pPr>
        <w:pStyle w:val="0"/>
        <w:jc w:val="both"/>
      </w:pPr>
      <w:r>
        <w:rPr>
          <w:sz w:val="20"/>
        </w:rPr>
        <w:t xml:space="preserve">(пп. "г" в ред. </w:t>
      </w:r>
      <w:hyperlink w:history="0" r:id="rId38"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39" w:tooltip="Федеральный закон от 17.07.1999 N 176-ФЗ (ред. от 27.12.2019) &quot;О почтовой связи&quot; {КонсультантПлюс}">
        <w:r>
          <w:rPr>
            <w:sz w:val="20"/>
            <w:color w:val="0000ff"/>
          </w:rPr>
          <w:t xml:space="preserve">Статья 2</w:t>
        </w:r>
      </w:hyperlink>
      <w:r>
        <w:rPr>
          <w:sz w:val="20"/>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pStyle w:val="0"/>
        <w:jc w:val="both"/>
      </w:pPr>
      <w:r>
        <w:rPr>
          <w:sz w:val="20"/>
        </w:rPr>
        <w:t xml:space="preserve">(сноска введена </w:t>
      </w:r>
      <w:hyperlink w:history="0" r:id="rId40"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p>
      <w:pPr>
        <w:pStyle w:val="0"/>
        <w:ind w:firstLine="540"/>
        <w:jc w:val="both"/>
      </w:pPr>
      <w:r>
        <w:rPr>
          <w:sz w:val="20"/>
        </w:rPr>
      </w:r>
    </w:p>
    <w:p>
      <w:pPr>
        <w:pStyle w:val="0"/>
        <w:ind w:firstLine="540"/>
        <w:jc w:val="both"/>
      </w:pPr>
      <w:r>
        <w:rPr>
          <w:sz w:val="20"/>
        </w:rPr>
        <w:t xml:space="preserve">Для подтверждения оплаты иных услуг почтовой связи, не являющихся услугами по пересылке простой и заказной письменной корреспонденции, почтовые марки не применяются.</w:t>
      </w:r>
    </w:p>
    <w:p>
      <w:pPr>
        <w:pStyle w:val="0"/>
        <w:jc w:val="both"/>
      </w:pPr>
      <w:r>
        <w:rPr>
          <w:sz w:val="20"/>
        </w:rPr>
        <w:t xml:space="preserve">(абзац введен </w:t>
      </w:r>
      <w:hyperlink w:history="0" r:id="rId41"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Приказом</w:t>
        </w:r>
      </w:hyperlink>
      <w:r>
        <w:rPr>
          <w:sz w:val="20"/>
        </w:rPr>
        <w:t xml:space="preserve"> Минцифры России от 19.11.2020 N 602)</w:t>
      </w:r>
    </w:p>
    <w:p>
      <w:pPr>
        <w:pStyle w:val="0"/>
        <w:spacing w:before="200" w:line-rule="auto"/>
        <w:ind w:firstLine="540"/>
        <w:jc w:val="both"/>
      </w:pPr>
      <w:r>
        <w:rPr>
          <w:sz w:val="20"/>
        </w:rPr>
        <w:t xml:space="preserve">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 осуществляется только денежными средствами в наличной и безналичной форме.</w:t>
      </w:r>
    </w:p>
    <w:p>
      <w:pPr>
        <w:pStyle w:val="0"/>
        <w:jc w:val="both"/>
      </w:pPr>
      <w:r>
        <w:rPr>
          <w:sz w:val="20"/>
        </w:rPr>
        <w:t xml:space="preserve">(абзац введен </w:t>
      </w:r>
      <w:hyperlink w:history="0" r:id="rId42"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Приказом</w:t>
        </w:r>
      </w:hyperlink>
      <w:r>
        <w:rPr>
          <w:sz w:val="20"/>
        </w:rPr>
        <w:t xml:space="preserve"> Минцифры России от 19.11.2020 N 602)</w:t>
      </w:r>
    </w:p>
    <w:p>
      <w:pPr>
        <w:pStyle w:val="0"/>
        <w:spacing w:before="200" w:line-rule="auto"/>
        <w:ind w:firstLine="540"/>
        <w:jc w:val="both"/>
      </w:pPr>
      <w:r>
        <w:rPr>
          <w:sz w:val="20"/>
        </w:rPr>
        <w:t xml:space="preserve">Услуги в рамках международного почтового обмена оплачиваются почтовыми марками в соответствии со статьей 06-001 </w:t>
      </w:r>
      <w:hyperlink w:history="0" r:id="rId43" w:tooltip="Ссылка на КонсультантПлюс">
        <w:r>
          <w:rPr>
            <w:sz w:val="20"/>
            <w:color w:val="0000ff"/>
          </w:rPr>
          <w:t xml:space="preserve">Регламента</w:t>
        </w:r>
      </w:hyperlink>
      <w:r>
        <w:rPr>
          <w:sz w:val="20"/>
        </w:rPr>
        <w:t xml:space="preserve"> Всемирной почтовой конвенции &lt;1&gt;.</w:t>
      </w:r>
    </w:p>
    <w:p>
      <w:pPr>
        <w:pStyle w:val="0"/>
        <w:jc w:val="both"/>
      </w:pPr>
      <w:r>
        <w:rPr>
          <w:sz w:val="20"/>
        </w:rPr>
        <w:t xml:space="preserve">(абзац введен </w:t>
      </w:r>
      <w:hyperlink w:history="0" r:id="rId44"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Приказом</w:t>
        </w:r>
      </w:hyperlink>
      <w:r>
        <w:rPr>
          <w:sz w:val="20"/>
        </w:rPr>
        <w:t xml:space="preserve"> Минцифры России от 19.11.2020 N 602)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Является обязательным для Российской Федерации в соответствии с </w:t>
      </w:r>
      <w:hyperlink w:history="0" r:id="rId45" w:tooltip="Ссылка на КонсультантПлюс">
        <w:r>
          <w:rPr>
            <w:sz w:val="20"/>
            <w:color w:val="0000ff"/>
          </w:rPr>
          <w:t xml:space="preserve">частью 3 статьи III</w:t>
        </w:r>
      </w:hyperlink>
      <w:r>
        <w:rPr>
          <w:sz w:val="20"/>
        </w:rPr>
        <w:t xml:space="preserve"> Девятого дополнительного протокола к Уставу Всемирного почтового союза (Собрание законодательства Российской Федерации, 2020, N 9, ст. 1140), ратифицированного Федеральным </w:t>
      </w:r>
      <w:hyperlink w:history="0" r:id="rId46" w:tooltip="Федеральный закон от 19.02.2018 N 19-ФЗ &quot;О ратификации Девятого дополнительного протокола к Уставу Всемирного почтового союза, принятого XXVI Конгрессом Всемирного почтового союза&quot; {КонсультантПлюс}">
        <w:r>
          <w:rPr>
            <w:sz w:val="20"/>
            <w:color w:val="0000ff"/>
          </w:rPr>
          <w:t xml:space="preserve">законом</w:t>
        </w:r>
      </w:hyperlink>
      <w:r>
        <w:rPr>
          <w:sz w:val="20"/>
        </w:rP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w:t>
      </w:r>
    </w:p>
    <w:p>
      <w:pPr>
        <w:pStyle w:val="0"/>
        <w:jc w:val="both"/>
      </w:pPr>
      <w:r>
        <w:rPr>
          <w:sz w:val="20"/>
        </w:rPr>
        <w:t xml:space="preserve">(сноска введена </w:t>
      </w:r>
      <w:hyperlink w:history="0" r:id="rId47"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Приказом</w:t>
        </w:r>
      </w:hyperlink>
      <w:r>
        <w:rPr>
          <w:sz w:val="20"/>
        </w:rPr>
        <w:t xml:space="preserve"> Минцифры России от 19.11.2020 N 602)</w:t>
      </w:r>
    </w:p>
    <w:p>
      <w:pPr>
        <w:pStyle w:val="0"/>
        <w:ind w:firstLine="540"/>
        <w:jc w:val="both"/>
      </w:pPr>
      <w:r>
        <w:rPr>
          <w:sz w:val="20"/>
        </w:rPr>
      </w:r>
    </w:p>
    <w:p>
      <w:pPr>
        <w:pStyle w:val="0"/>
        <w:ind w:firstLine="540"/>
        <w:jc w:val="both"/>
      </w:pPr>
      <w:r>
        <w:rPr>
          <w:sz w:val="20"/>
        </w:rPr>
        <w:t xml:space="preserve">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pPr>
        <w:pStyle w:val="0"/>
        <w:jc w:val="both"/>
      </w:pPr>
      <w:r>
        <w:rPr>
          <w:sz w:val="20"/>
        </w:rPr>
        <w:t xml:space="preserve">(п. 25 в ред. </w:t>
      </w:r>
      <w:hyperlink w:history="0" r:id="rId48"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pPr>
        <w:pStyle w:val="0"/>
        <w:spacing w:before="200" w:line-rule="auto"/>
        <w:ind w:firstLine="540"/>
        <w:jc w:val="both"/>
      </w:pPr>
      <w:r>
        <w:rPr>
          <w:sz w:val="20"/>
        </w:rPr>
        <w:t xml:space="preserve">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pPr>
        <w:pStyle w:val="0"/>
        <w:spacing w:before="200" w:line-rule="auto"/>
        <w:ind w:firstLine="540"/>
        <w:jc w:val="both"/>
      </w:pPr>
      <w:r>
        <w:rPr>
          <w:sz w:val="20"/>
        </w:rPr>
        <w:t xml:space="preserve">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pPr>
        <w:pStyle w:val="0"/>
        <w:spacing w:before="200" w:line-rule="auto"/>
        <w:ind w:firstLine="540"/>
        <w:jc w:val="both"/>
      </w:pPr>
      <w:r>
        <w:rPr>
          <w:sz w:val="20"/>
        </w:rPr>
        <w:t xml:space="preserve">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pPr>
        <w:pStyle w:val="0"/>
        <w:jc w:val="both"/>
      </w:pPr>
      <w:r>
        <w:rPr>
          <w:sz w:val="20"/>
        </w:rPr>
        <w:t xml:space="preserve">(в ред. </w:t>
      </w:r>
      <w:hyperlink w:history="0" r:id="rId49"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pPr>
        <w:pStyle w:val="0"/>
        <w:jc w:val="both"/>
      </w:pPr>
      <w:r>
        <w:rPr>
          <w:sz w:val="20"/>
        </w:rPr>
        <w:t xml:space="preserve">(в ред. </w:t>
      </w:r>
      <w:hyperlink w:history="0" r:id="rId50"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pPr>
        <w:pStyle w:val="0"/>
        <w:spacing w:before="200" w:line-rule="auto"/>
        <w:ind w:firstLine="540"/>
        <w:jc w:val="both"/>
      </w:pPr>
      <w:r>
        <w:rPr>
          <w:sz w:val="20"/>
        </w:rPr>
        <w:t xml:space="preserve">30.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pPr>
        <w:pStyle w:val="0"/>
        <w:spacing w:before="200" w:line-rule="auto"/>
        <w:ind w:firstLine="540"/>
        <w:jc w:val="both"/>
      </w:pPr>
      <w:r>
        <w:rPr>
          <w:sz w:val="20"/>
        </w:rPr>
        <w:t xml:space="preserve">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pPr>
        <w:pStyle w:val="0"/>
        <w:jc w:val="both"/>
      </w:pPr>
      <w:r>
        <w:rPr>
          <w:sz w:val="20"/>
        </w:rPr>
        <w:t xml:space="preserve">(в ред. </w:t>
      </w:r>
      <w:hyperlink w:history="0" r:id="rId51"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При приеме регистрируемого почтового отправления или почтового перевода отправителю выдается квитанция на бумажном носителе и (или) квитанция направляется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 в электронной форме).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pPr>
        <w:pStyle w:val="0"/>
        <w:jc w:val="both"/>
      </w:pPr>
      <w:r>
        <w:rPr>
          <w:sz w:val="20"/>
        </w:rPr>
        <w:t xml:space="preserve">(в ред. </w:t>
      </w:r>
      <w:hyperlink w:history="0" r:id="rId52"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Приказа</w:t>
        </w:r>
      </w:hyperlink>
      <w:r>
        <w:rPr>
          <w:sz w:val="20"/>
        </w:rPr>
        <w:t xml:space="preserve"> Минцифры России от 19.11.2020 N 602)</w:t>
      </w:r>
    </w:p>
    <w:p>
      <w:pPr>
        <w:pStyle w:val="0"/>
        <w:ind w:firstLine="540"/>
        <w:jc w:val="both"/>
      </w:pPr>
      <w:r>
        <w:rPr>
          <w:sz w:val="20"/>
        </w:rPr>
      </w:r>
    </w:p>
    <w:bookmarkStart w:id="184" w:name="P184"/>
    <w:bookmarkEnd w:id="184"/>
    <w:p>
      <w:pPr>
        <w:pStyle w:val="2"/>
        <w:outlineLvl w:val="1"/>
        <w:jc w:val="center"/>
      </w:pPr>
      <w:r>
        <w:rPr>
          <w:sz w:val="20"/>
        </w:rPr>
        <w:t xml:space="preserve">III. Доставка (вручение) почтовых отправлений и выплата</w:t>
      </w:r>
    </w:p>
    <w:p>
      <w:pPr>
        <w:pStyle w:val="2"/>
        <w:jc w:val="center"/>
      </w:pPr>
      <w:r>
        <w:rPr>
          <w:sz w:val="20"/>
        </w:rPr>
        <w:t xml:space="preserve">почтовых переводов</w:t>
      </w:r>
    </w:p>
    <w:p>
      <w:pPr>
        <w:pStyle w:val="0"/>
        <w:jc w:val="center"/>
      </w:pPr>
      <w:r>
        <w:rPr>
          <w:sz w:val="20"/>
        </w:rPr>
      </w:r>
    </w:p>
    <w:p>
      <w:pPr>
        <w:pStyle w:val="0"/>
        <w:ind w:firstLine="540"/>
        <w:jc w:val="both"/>
      </w:pPr>
      <w:r>
        <w:rPr>
          <w:sz w:val="20"/>
        </w:rPr>
        <w:t xml:space="preserve">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pPr>
        <w:pStyle w:val="0"/>
        <w:jc w:val="both"/>
      </w:pPr>
      <w:r>
        <w:rPr>
          <w:sz w:val="20"/>
        </w:rPr>
        <w:t xml:space="preserve">(в ред. </w:t>
      </w:r>
      <w:hyperlink w:history="0" r:id="rId53"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pPr>
        <w:pStyle w:val="0"/>
        <w:spacing w:before="200" w:line-rule="auto"/>
        <w:ind w:firstLine="540"/>
        <w:jc w:val="both"/>
      </w:pPr>
      <w:r>
        <w:rPr>
          <w:sz w:val="20"/>
        </w:rPr>
        <w:t xml:space="preserve">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pPr>
        <w:pStyle w:val="0"/>
        <w:spacing w:before="200" w:line-rule="auto"/>
        <w:ind w:firstLine="540"/>
        <w:jc w:val="both"/>
      </w:pPr>
      <w:r>
        <w:rPr>
          <w:sz w:val="20"/>
        </w:rPr>
        <w:t xml:space="preserve">а) простые почтовые отправления;</w:t>
      </w:r>
    </w:p>
    <w:bookmarkStart w:id="192" w:name="P192"/>
    <w:bookmarkEnd w:id="192"/>
    <w:p>
      <w:pPr>
        <w:pStyle w:val="0"/>
        <w:spacing w:before="200" w:line-rule="auto"/>
        <w:ind w:firstLine="540"/>
        <w:jc w:val="both"/>
      </w:pPr>
      <w:r>
        <w:rPr>
          <w:sz w:val="20"/>
        </w:rPr>
        <w:t xml:space="preserve">б) извещения о регистрируемых почтовых отправлениях и почтовых переводах;</w:t>
      </w:r>
    </w:p>
    <w:bookmarkStart w:id="193" w:name="P193"/>
    <w:bookmarkEnd w:id="193"/>
    <w:p>
      <w:pPr>
        <w:pStyle w:val="0"/>
        <w:spacing w:before="200" w:line-rule="auto"/>
        <w:ind w:firstLine="540"/>
        <w:jc w:val="both"/>
      </w:pPr>
      <w:r>
        <w:rPr>
          <w:sz w:val="20"/>
        </w:rPr>
        <w:t xml:space="preserve">в) извещения о простых почтовых отправлениях, размеры которых не позволяют опустить их в ячейки почтовых шкафов;</w:t>
      </w:r>
    </w:p>
    <w:p>
      <w:pPr>
        <w:pStyle w:val="0"/>
        <w:spacing w:before="200" w:line-rule="auto"/>
        <w:ind w:firstLine="540"/>
        <w:jc w:val="both"/>
      </w:pPr>
      <w:r>
        <w:rPr>
          <w:sz w:val="20"/>
        </w:rPr>
        <w:t xml:space="preserve">г) простые уведомления о вручении почтовых отправлений и выплате почтовых переводов.</w:t>
      </w:r>
    </w:p>
    <w:p>
      <w:pPr>
        <w:pStyle w:val="0"/>
        <w:spacing w:before="200" w:line-rule="auto"/>
        <w:ind w:firstLine="540"/>
        <w:jc w:val="both"/>
      </w:pPr>
      <w:r>
        <w:rPr>
          <w:sz w:val="20"/>
        </w:rPr>
        <w:t xml:space="preserve">Пользователь услугами почтовой связи вправе отказаться от направления в его адрес извещений, предусмотренных </w:t>
      </w:r>
      <w:hyperlink w:history="0" w:anchor="P192" w:tooltip="б) извещения о регистрируемых почтовых отправлениях и почтовых переводах;">
        <w:r>
          <w:rPr>
            <w:sz w:val="20"/>
            <w:color w:val="0000ff"/>
          </w:rPr>
          <w:t xml:space="preserve">подпунктами "б"</w:t>
        </w:r>
      </w:hyperlink>
      <w:r>
        <w:rPr>
          <w:sz w:val="20"/>
        </w:rPr>
        <w:t xml:space="preserve"> и </w:t>
      </w:r>
      <w:hyperlink w:history="0" w:anchor="P193" w:tooltip="в) извещения о простых почтовых отправлениях, размеры которых не позволяют опустить их в ячейки почтовых шкафов;">
        <w:r>
          <w:rPr>
            <w:sz w:val="20"/>
            <w:color w:val="0000ff"/>
          </w:rPr>
          <w:t xml:space="preserve">"в"</w:t>
        </w:r>
      </w:hyperlink>
      <w:r>
        <w:rPr>
          <w:sz w:val="20"/>
        </w:rPr>
        <w:t xml:space="preserve"> настоящего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pPr>
        <w:pStyle w:val="0"/>
        <w:jc w:val="both"/>
      </w:pPr>
      <w:r>
        <w:rPr>
          <w:sz w:val="20"/>
        </w:rPr>
        <w:t xml:space="preserve">(абзац введен </w:t>
      </w:r>
      <w:hyperlink w:history="0" r:id="rId54"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bookmarkStart w:id="197" w:name="P197"/>
    <w:bookmarkEnd w:id="197"/>
    <w:p>
      <w:pPr>
        <w:pStyle w:val="0"/>
        <w:spacing w:before="200" w:line-rule="auto"/>
        <w:ind w:firstLine="540"/>
        <w:jc w:val="both"/>
      </w:pPr>
      <w:r>
        <w:rPr>
          <w:sz w:val="20"/>
        </w:rPr>
        <w:t xml:space="preserve">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pPr>
        <w:pStyle w:val="0"/>
        <w:spacing w:before="200" w:line-rule="auto"/>
        <w:ind w:firstLine="540"/>
        <w:jc w:val="both"/>
      </w:pPr>
      <w:r>
        <w:rPr>
          <w:sz w:val="20"/>
        </w:rPr>
        <w:t xml:space="preserve">При этом оператор почтовой связи осуществляет фиксирование:</w:t>
      </w:r>
    </w:p>
    <w:p>
      <w:pPr>
        <w:pStyle w:val="0"/>
        <w:spacing w:before="200" w:line-rule="auto"/>
        <w:ind w:firstLine="540"/>
        <w:jc w:val="both"/>
      </w:pPr>
      <w:r>
        <w:rPr>
          <w:sz w:val="20"/>
        </w:rPr>
        <w:t xml:space="preserve">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pPr>
        <w:pStyle w:val="0"/>
        <w:spacing w:before="200" w:line-rule="auto"/>
        <w:ind w:firstLine="540"/>
        <w:jc w:val="both"/>
      </w:pPr>
      <w:r>
        <w:rPr>
          <w:sz w:val="20"/>
        </w:rPr>
        <w:t xml:space="preserve">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pPr>
        <w:pStyle w:val="0"/>
        <w:spacing w:before="200" w:line-rule="auto"/>
        <w:ind w:firstLine="540"/>
        <w:jc w:val="both"/>
      </w:pPr>
      <w:r>
        <w:rPr>
          <w:sz w:val="20"/>
        </w:rPr>
        <w:t xml:space="preserve">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pPr>
        <w:pStyle w:val="0"/>
        <w:spacing w:before="200" w:line-rule="auto"/>
        <w:ind w:firstLine="540"/>
        <w:jc w:val="both"/>
      </w:pPr>
      <w:r>
        <w:rPr>
          <w:sz w:val="20"/>
        </w:rPr>
        <w:t xml:space="preserve">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pPr>
        <w:pStyle w:val="0"/>
        <w:jc w:val="both"/>
      </w:pPr>
      <w:r>
        <w:rPr>
          <w:sz w:val="20"/>
        </w:rPr>
        <w:t xml:space="preserve">(п. 33 в ред. </w:t>
      </w:r>
      <w:hyperlink w:history="0" r:id="rId55"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pPr>
        <w:pStyle w:val="0"/>
        <w:jc w:val="both"/>
      </w:pPr>
      <w:r>
        <w:rPr>
          <w:sz w:val="20"/>
        </w:rPr>
        <w:t xml:space="preserve">(в ред. </w:t>
      </w:r>
      <w:hyperlink w:history="0" r:id="rId56"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Приказа</w:t>
        </w:r>
      </w:hyperlink>
      <w:r>
        <w:rPr>
          <w:sz w:val="20"/>
        </w:rPr>
        <w:t xml:space="preserve"> Минкомсвязи России от 13.11.2018 N 619)</w:t>
      </w:r>
    </w:p>
    <w:p>
      <w:pPr>
        <w:pStyle w:val="0"/>
        <w:spacing w:before="200" w:line-rule="auto"/>
        <w:ind w:firstLine="540"/>
        <w:jc w:val="both"/>
      </w:pPr>
      <w:r>
        <w:rPr>
          <w:sz w:val="20"/>
        </w:rPr>
        <w:t xml:space="preserve">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w:t>
      </w:r>
      <w:hyperlink w:history="0" r:id="rId57"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 Российской Федерации, не учитываются.</w:t>
      </w:r>
    </w:p>
    <w:p>
      <w:pPr>
        <w:pStyle w:val="0"/>
        <w:jc w:val="both"/>
      </w:pPr>
      <w:r>
        <w:rPr>
          <w:sz w:val="20"/>
        </w:rPr>
        <w:t xml:space="preserve">(в ред. </w:t>
      </w:r>
      <w:hyperlink w:history="0" r:id="rId58"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Приказа</w:t>
        </w:r>
      </w:hyperlink>
      <w:r>
        <w:rPr>
          <w:sz w:val="20"/>
        </w:rPr>
        <w:t xml:space="preserve"> Минкомсвязи России от 13.11.2018 N 619)</w:t>
      </w:r>
    </w:p>
    <w:p>
      <w:pPr>
        <w:pStyle w:val="0"/>
        <w:spacing w:before="200" w:line-rule="auto"/>
        <w:ind w:firstLine="540"/>
        <w:jc w:val="both"/>
      </w:pPr>
      <w:r>
        <w:rPr>
          <w:sz w:val="20"/>
        </w:rPr>
        <w:t xml:space="preserve">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pPr>
        <w:pStyle w:val="0"/>
        <w:spacing w:before="200" w:line-rule="auto"/>
        <w:ind w:firstLine="540"/>
        <w:jc w:val="both"/>
      </w:pPr>
      <w:r>
        <w:rPr>
          <w:sz w:val="20"/>
        </w:rPr>
        <w:t xml:space="preserve">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почтовой связи.</w:t>
      </w:r>
    </w:p>
    <w:p>
      <w:pPr>
        <w:pStyle w:val="0"/>
        <w:jc w:val="both"/>
      </w:pPr>
      <w:r>
        <w:rPr>
          <w:sz w:val="20"/>
        </w:rPr>
        <w:t xml:space="preserve">(в ред. </w:t>
      </w:r>
      <w:hyperlink w:history="0" r:id="rId59"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Приказа</w:t>
        </w:r>
      </w:hyperlink>
      <w:r>
        <w:rPr>
          <w:sz w:val="20"/>
        </w:rPr>
        <w:t xml:space="preserve"> Минкомсвязи России от 13.11.2018 N 619)</w:t>
      </w:r>
    </w:p>
    <w:p>
      <w:pPr>
        <w:pStyle w:val="0"/>
        <w:spacing w:before="200" w:line-rule="auto"/>
        <w:ind w:firstLine="540"/>
        <w:jc w:val="both"/>
      </w:pPr>
      <w:r>
        <w:rPr>
          <w:sz w:val="20"/>
        </w:rP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pPr>
        <w:pStyle w:val="0"/>
        <w:spacing w:before="200" w:line-rule="auto"/>
        <w:ind w:firstLine="540"/>
        <w:jc w:val="both"/>
      </w:pPr>
      <w:r>
        <w:rPr>
          <w:sz w:val="20"/>
        </w:rPr>
        <w:t xml:space="preserve">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pPr>
        <w:pStyle w:val="0"/>
        <w:jc w:val="both"/>
      </w:pPr>
      <w:r>
        <w:rPr>
          <w:sz w:val="20"/>
        </w:rPr>
        <w:t xml:space="preserve">(п. 34 в ред. </w:t>
      </w:r>
      <w:hyperlink w:history="0" r:id="rId60"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35. Почтовое отправление или почтовый перевод возвращается по обратному адресу:</w:t>
      </w:r>
    </w:p>
    <w:p>
      <w:pPr>
        <w:pStyle w:val="0"/>
        <w:spacing w:before="200" w:line-rule="auto"/>
        <w:ind w:firstLine="540"/>
        <w:jc w:val="both"/>
      </w:pPr>
      <w:r>
        <w:rPr>
          <w:sz w:val="20"/>
        </w:rPr>
        <w:t xml:space="preserve">а) по заявлению отправителя;</w:t>
      </w:r>
    </w:p>
    <w:p>
      <w:pPr>
        <w:pStyle w:val="0"/>
        <w:spacing w:before="200" w:line-rule="auto"/>
        <w:ind w:firstLine="540"/>
        <w:jc w:val="both"/>
      </w:pPr>
      <w:r>
        <w:rPr>
          <w:sz w:val="20"/>
        </w:rPr>
        <w:t xml:space="preserve">б) при отказе адресата (его уполномоченного представителя) от его получения;</w:t>
      </w:r>
    </w:p>
    <w:p>
      <w:pPr>
        <w:pStyle w:val="0"/>
        <w:spacing w:before="200" w:line-rule="auto"/>
        <w:ind w:firstLine="540"/>
        <w:jc w:val="both"/>
      </w:pPr>
      <w:r>
        <w:rPr>
          <w:sz w:val="20"/>
        </w:rPr>
        <w:t xml:space="preserve">в) при отсутствии адресата по указанному адресу;</w:t>
      </w:r>
    </w:p>
    <w:p>
      <w:pPr>
        <w:pStyle w:val="0"/>
        <w:spacing w:before="200" w:line-rule="auto"/>
        <w:ind w:firstLine="540"/>
        <w:jc w:val="both"/>
      </w:pPr>
      <w:r>
        <w:rPr>
          <w:sz w:val="20"/>
        </w:rPr>
        <w:t xml:space="preserve">г) при невозможности прочтения адреса адресата;</w:t>
      </w:r>
    </w:p>
    <w:p>
      <w:pPr>
        <w:pStyle w:val="0"/>
        <w:spacing w:before="200" w:line-rule="auto"/>
        <w:ind w:firstLine="540"/>
        <w:jc w:val="both"/>
      </w:pPr>
      <w:r>
        <w:rPr>
          <w:sz w:val="20"/>
        </w:rPr>
        <w:t xml:space="preserve">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pPr>
        <w:pStyle w:val="0"/>
        <w:spacing w:before="200" w:line-rule="auto"/>
        <w:ind w:firstLine="540"/>
        <w:jc w:val="both"/>
      </w:pPr>
      <w:r>
        <w:rPr>
          <w:sz w:val="20"/>
        </w:rPr>
        <w:t xml:space="preserve">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pPr>
        <w:pStyle w:val="0"/>
        <w:jc w:val="both"/>
      </w:pPr>
      <w:r>
        <w:rPr>
          <w:sz w:val="20"/>
        </w:rPr>
        <w:t xml:space="preserve">(в ред. </w:t>
      </w:r>
      <w:hyperlink w:history="0" r:id="rId61"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pPr>
        <w:pStyle w:val="0"/>
        <w:jc w:val="both"/>
      </w:pPr>
      <w:r>
        <w:rPr>
          <w:sz w:val="20"/>
        </w:rPr>
        <w:t xml:space="preserve">(абзац введен </w:t>
      </w:r>
      <w:hyperlink w:history="0" r:id="rId62"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p>
      <w:pPr>
        <w:pStyle w:val="0"/>
        <w:spacing w:before="200" w:line-rule="auto"/>
        <w:ind w:firstLine="540"/>
        <w:jc w:val="both"/>
      </w:pPr>
      <w:r>
        <w:rPr>
          <w:sz w:val="20"/>
        </w:rPr>
        <w:t xml:space="preserve">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pPr>
        <w:pStyle w:val="0"/>
        <w:jc w:val="both"/>
      </w:pPr>
      <w:r>
        <w:rPr>
          <w:sz w:val="20"/>
        </w:rPr>
        <w:t xml:space="preserve">(абзац введен </w:t>
      </w:r>
      <w:hyperlink w:history="0" r:id="rId63"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 в ред. </w:t>
      </w:r>
      <w:hyperlink w:history="0" r:id="rId64"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Приказа</w:t>
        </w:r>
      </w:hyperlink>
      <w:r>
        <w:rPr>
          <w:sz w:val="20"/>
        </w:rPr>
        <w:t xml:space="preserve"> Минкомсвязи России от 13.11.2018 N 619)</w:t>
      </w:r>
    </w:p>
    <w:p>
      <w:pPr>
        <w:pStyle w:val="0"/>
        <w:spacing w:before="200" w:line-rule="auto"/>
        <w:ind w:firstLine="540"/>
        <w:jc w:val="both"/>
      </w:pPr>
      <w:r>
        <w:rPr>
          <w:sz w:val="20"/>
        </w:rPr>
        <w:t xml:space="preserve">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pPr>
        <w:pStyle w:val="0"/>
        <w:spacing w:before="200" w:line-rule="auto"/>
        <w:ind w:firstLine="540"/>
        <w:jc w:val="both"/>
      </w:pPr>
      <w:r>
        <w:rPr>
          <w:sz w:val="20"/>
        </w:rPr>
        <w:t xml:space="preserve">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pPr>
        <w:pStyle w:val="0"/>
        <w:spacing w:before="200" w:line-rule="auto"/>
        <w:ind w:firstLine="540"/>
        <w:jc w:val="both"/>
      </w:pPr>
      <w:r>
        <w:rPr>
          <w:sz w:val="20"/>
        </w:rPr>
        <w:t xml:space="preserve">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pPr>
        <w:pStyle w:val="0"/>
        <w:spacing w:before="200" w:line-rule="auto"/>
        <w:ind w:firstLine="540"/>
        <w:jc w:val="both"/>
      </w:pPr>
      <w:r>
        <w:rPr>
          <w:sz w:val="20"/>
        </w:rPr>
        <w:t xml:space="preserve">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pPr>
        <w:pStyle w:val="0"/>
        <w:spacing w:before="200" w:line-rule="auto"/>
        <w:ind w:firstLine="540"/>
        <w:jc w:val="both"/>
      </w:pPr>
      <w:r>
        <w:rPr>
          <w:sz w:val="20"/>
        </w:rPr>
        <w:t xml:space="preserve">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pPr>
        <w:pStyle w:val="0"/>
        <w:spacing w:before="200" w:line-rule="auto"/>
        <w:ind w:firstLine="540"/>
        <w:jc w:val="both"/>
      </w:pPr>
      <w:r>
        <w:rPr>
          <w:sz w:val="20"/>
        </w:rPr>
        <w:t xml:space="preserve">Вскрытие нерозданных почтовых отправлений производится комиссией, назначаемой в порядке, установленном оператором почтовой связи</w:t>
      </w:r>
    </w:p>
    <w:p>
      <w:pPr>
        <w:pStyle w:val="0"/>
        <w:spacing w:before="200" w:line-rule="auto"/>
        <w:ind w:firstLine="540"/>
        <w:jc w:val="both"/>
      </w:pPr>
      <w:r>
        <w:rPr>
          <w:sz w:val="20"/>
        </w:rPr>
        <w:t xml:space="preserve">При наличии признаков содержания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pPr>
        <w:pStyle w:val="0"/>
        <w:spacing w:before="200" w:line-rule="auto"/>
        <w:ind w:firstLine="540"/>
        <w:jc w:val="both"/>
      </w:pPr>
      <w:r>
        <w:rPr>
          <w:sz w:val="20"/>
        </w:rPr>
        <w:t xml:space="preserve">По факту вскрытия, изъятия или уничтожения без вскрытия нерозданного почтового отправления комиссией составляется акт.</w:t>
      </w:r>
    </w:p>
    <w:p>
      <w:pPr>
        <w:pStyle w:val="0"/>
        <w:spacing w:before="200" w:line-rule="auto"/>
        <w:ind w:firstLine="540"/>
        <w:jc w:val="both"/>
      </w:pPr>
      <w:r>
        <w:rPr>
          <w:sz w:val="20"/>
        </w:rPr>
        <w:t xml:space="preserve">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pPr>
        <w:pStyle w:val="0"/>
        <w:spacing w:before="200" w:line-rule="auto"/>
        <w:ind w:firstLine="540"/>
        <w:jc w:val="both"/>
      </w:pPr>
      <w:r>
        <w:rPr>
          <w:sz w:val="20"/>
        </w:rPr>
        <w:t xml:space="preserve">В случае неустановления адресов пользователей услугами почтовой связи почтовые отправления передаются в число невостребованных.</w:t>
      </w:r>
    </w:p>
    <w:p>
      <w:pPr>
        <w:pStyle w:val="0"/>
        <w:spacing w:before="200" w:line-rule="auto"/>
        <w:ind w:firstLine="540"/>
        <w:jc w:val="both"/>
      </w:pPr>
      <w:r>
        <w:rPr>
          <w:sz w:val="20"/>
        </w:rPr>
        <w:t xml:space="preserve">39. Утратил силу. - </w:t>
      </w:r>
      <w:hyperlink w:history="0" r:id="rId65"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w:t>
        </w:r>
      </w:hyperlink>
      <w:r>
        <w:rPr>
          <w:sz w:val="20"/>
        </w:rPr>
        <w:t xml:space="preserve"> Минцифры России от 19.11.2020 N 602.</w:t>
      </w:r>
    </w:p>
    <w:bookmarkStart w:id="237" w:name="P237"/>
    <w:bookmarkEnd w:id="237"/>
    <w:p>
      <w:pPr>
        <w:pStyle w:val="0"/>
        <w:spacing w:before="200" w:line-rule="auto"/>
        <w:ind w:firstLine="540"/>
        <w:jc w:val="both"/>
      </w:pPr>
      <w:r>
        <w:rPr>
          <w:sz w:val="20"/>
        </w:rPr>
        <w:t xml:space="preserve">40.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в соответствии с договором об оказании услуг почтовой связи предусмотрен отказ отправителя от их возврата по истечении установленного срока хранения) либо в связи с истечением установленного срока хранения, или почтовые отправления из числа нерозданных (после их вскрытия и невозможности установления адресных данных адресата и отправителя) передаются в число невостребованных почтовых отправлений и почтовых переводов.</w:t>
      </w:r>
    </w:p>
    <w:p>
      <w:pPr>
        <w:pStyle w:val="0"/>
        <w:spacing w:before="200" w:line-rule="auto"/>
        <w:ind w:firstLine="540"/>
        <w:jc w:val="both"/>
      </w:pPr>
      <w:r>
        <w:rPr>
          <w:sz w:val="20"/>
        </w:rPr>
        <w:t xml:space="preserve">Временное хранение невостребованных почтовых отправлений и невостребованных почтовых переводов осуществляется оператором почтовой связи в течение 6 месяцев. 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порядке, предусмотренном </w:t>
      </w:r>
      <w:hyperlink w:history="0" r:id="rId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226</w:t>
        </w:r>
      </w:hyperlink>
      <w:r>
        <w:rPr>
          <w:sz w:val="20"/>
        </w:rPr>
        <w:t xml:space="preserve"> Гражданского кодекса Российской Федерации (Собрание законодательства Российской Федерации, 1994, N 32, ст. 3301; 2006, N 23, ст. 2380).</w:t>
      </w:r>
    </w:p>
    <w:p>
      <w:pPr>
        <w:pStyle w:val="0"/>
        <w:spacing w:before="200" w:line-rule="auto"/>
        <w:ind w:firstLine="540"/>
        <w:jc w:val="both"/>
      </w:pPr>
      <w:r>
        <w:rPr>
          <w:sz w:val="20"/>
        </w:rPr>
        <w:t xml:space="preserve">Если договором об оказании услуг почтовой связи предусмотрен отказ отправителя от получения и временного хранения почтового отправления или денежных средств, указанных в </w:t>
      </w:r>
      <w:hyperlink w:history="0" w:anchor="P237" w:tooltip="40.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в соответствии с договором об оказании услуг почтовой связи предусмотрен отказ отправителя от их возврата по истечении установленного срока хранения) либо в связи с истечением установленного срока хранения, или почтовые о...">
        <w:r>
          <w:rPr>
            <w:sz w:val="20"/>
            <w:color w:val="0000ff"/>
          </w:rPr>
          <w:t xml:space="preserve">абзаце первом</w:t>
        </w:r>
      </w:hyperlink>
      <w:r>
        <w:rPr>
          <w:sz w:val="20"/>
        </w:rPr>
        <w:t xml:space="preserve"> настоящего пункта, то письменные сообщения таких почтовых отправлений подлежат изъятию и уничтожению без временного хранения, а другие вложения таких почтовых отправлений и почтовые переводы также без временного хранения могут быть обращены в собственность оператора почтовой связи в порядке, предусмотренном </w:t>
      </w:r>
      <w:hyperlink w:history="0" r:id="rId6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226</w:t>
        </w:r>
      </w:hyperlink>
      <w:r>
        <w:rPr>
          <w:sz w:val="20"/>
        </w:rPr>
        <w:t xml:space="preserve"> Гражданского кодекса Российской Федерации.</w:t>
      </w:r>
    </w:p>
    <w:p>
      <w:pPr>
        <w:pStyle w:val="0"/>
        <w:jc w:val="both"/>
      </w:pPr>
      <w:r>
        <w:rPr>
          <w:sz w:val="20"/>
        </w:rPr>
        <w:t xml:space="preserve">(п. 40 в ред. </w:t>
      </w:r>
      <w:hyperlink w:history="0" r:id="rId68" w:tooltip="Приказ Минцифры России от 19.11.2020 N 602 &quot;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quot; (Зарегистрировано в Минюсте России 30.11.2020 N 61158) {КонсультантПлюс}">
        <w:r>
          <w:rPr>
            <w:sz w:val="20"/>
            <w:color w:val="0000ff"/>
          </w:rPr>
          <w:t xml:space="preserve">Приказа</w:t>
        </w:r>
      </w:hyperlink>
      <w:r>
        <w:rPr>
          <w:sz w:val="20"/>
        </w:rPr>
        <w:t xml:space="preserve"> Минцифры России от 19.11.2020 N 602)</w:t>
      </w:r>
    </w:p>
    <w:p>
      <w:pPr>
        <w:pStyle w:val="0"/>
        <w:spacing w:before="200" w:line-rule="auto"/>
        <w:ind w:firstLine="540"/>
        <w:jc w:val="both"/>
      </w:pPr>
      <w:r>
        <w:rPr>
          <w:sz w:val="20"/>
        </w:rPr>
        <w:t xml:space="preserve">41. 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pPr>
        <w:pStyle w:val="0"/>
        <w:jc w:val="both"/>
      </w:pPr>
      <w:r>
        <w:rPr>
          <w:sz w:val="20"/>
        </w:rPr>
        <w:t xml:space="preserve">(в ред. </w:t>
      </w:r>
      <w:hyperlink w:history="0" r:id="rId69"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ind w:firstLine="540"/>
        <w:jc w:val="both"/>
      </w:pPr>
      <w:r>
        <w:rPr>
          <w:sz w:val="20"/>
        </w:rPr>
      </w:r>
    </w:p>
    <w:p>
      <w:pPr>
        <w:pStyle w:val="2"/>
        <w:outlineLvl w:val="1"/>
        <w:jc w:val="center"/>
      </w:pPr>
      <w:r>
        <w:rPr>
          <w:sz w:val="20"/>
        </w:rPr>
        <w:t xml:space="preserve">IV. Права и обязанности пользователей услугами</w:t>
      </w:r>
    </w:p>
    <w:p>
      <w:pPr>
        <w:pStyle w:val="2"/>
        <w:jc w:val="center"/>
      </w:pPr>
      <w:r>
        <w:rPr>
          <w:sz w:val="20"/>
        </w:rPr>
        <w:t xml:space="preserve">почтовой связи</w:t>
      </w:r>
    </w:p>
    <w:p>
      <w:pPr>
        <w:pStyle w:val="0"/>
        <w:jc w:val="center"/>
      </w:pPr>
      <w:r>
        <w:rPr>
          <w:sz w:val="20"/>
        </w:rPr>
      </w:r>
    </w:p>
    <w:p>
      <w:pPr>
        <w:pStyle w:val="0"/>
        <w:ind w:firstLine="540"/>
        <w:jc w:val="both"/>
      </w:pPr>
      <w:r>
        <w:rPr>
          <w:sz w:val="20"/>
        </w:rPr>
        <w:t xml:space="preserve">42. Пользователь услугами почтовой связи обязан оплатить оказанные ему услуги.</w:t>
      </w:r>
    </w:p>
    <w:p>
      <w:pPr>
        <w:pStyle w:val="0"/>
        <w:jc w:val="both"/>
      </w:pPr>
      <w:r>
        <w:rPr>
          <w:sz w:val="20"/>
        </w:rPr>
        <w:t xml:space="preserve">(в ред. </w:t>
      </w:r>
      <w:hyperlink w:history="0" r:id="rId70"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pPr>
        <w:pStyle w:val="0"/>
        <w:spacing w:before="200" w:line-rule="auto"/>
        <w:ind w:firstLine="540"/>
        <w:jc w:val="both"/>
      </w:pPr>
      <w:r>
        <w:rPr>
          <w:sz w:val="20"/>
        </w:rPr>
        <w:t xml:space="preserve">а) распорядиться о возврате его почтового отправления или почтового перевода;</w:t>
      </w:r>
    </w:p>
    <w:p>
      <w:pPr>
        <w:pStyle w:val="0"/>
        <w:spacing w:before="200" w:line-rule="auto"/>
        <w:ind w:firstLine="540"/>
        <w:jc w:val="both"/>
      </w:pPr>
      <w:r>
        <w:rPr>
          <w:sz w:val="20"/>
        </w:rPr>
        <w:t xml:space="preserve">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pPr>
        <w:pStyle w:val="0"/>
        <w:spacing w:before="200" w:line-rule="auto"/>
        <w:ind w:firstLine="540"/>
        <w:jc w:val="both"/>
      </w:pPr>
      <w:r>
        <w:rPr>
          <w:sz w:val="20"/>
        </w:rPr>
        <w:t xml:space="preserve">в) продлить срок хранения почтового отправления или почтового перевода;</w:t>
      </w:r>
    </w:p>
    <w:p>
      <w:pPr>
        <w:pStyle w:val="0"/>
        <w:spacing w:before="200" w:line-rule="auto"/>
        <w:ind w:firstLine="540"/>
        <w:jc w:val="both"/>
      </w:pPr>
      <w:r>
        <w:rPr>
          <w:sz w:val="20"/>
        </w:rPr>
        <w:t xml:space="preserve">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pPr>
        <w:pStyle w:val="0"/>
        <w:spacing w:before="200" w:line-rule="auto"/>
        <w:ind w:firstLine="540"/>
        <w:jc w:val="both"/>
      </w:pPr>
      <w:r>
        <w:rPr>
          <w:sz w:val="20"/>
        </w:rPr>
        <w:t xml:space="preserve">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pPr>
        <w:pStyle w:val="0"/>
        <w:spacing w:before="200" w:line-rule="auto"/>
        <w:ind w:firstLine="540"/>
        <w:jc w:val="both"/>
      </w:pPr>
      <w:r>
        <w:rPr>
          <w:sz w:val="20"/>
        </w:rPr>
        <w:t xml:space="preserve">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pPr>
        <w:pStyle w:val="0"/>
        <w:spacing w:before="200" w:line-rule="auto"/>
        <w:ind w:firstLine="540"/>
        <w:jc w:val="both"/>
      </w:pPr>
      <w:r>
        <w:rPr>
          <w:sz w:val="20"/>
        </w:rPr>
        <w:t xml:space="preserve">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pPr>
        <w:pStyle w:val="0"/>
        <w:jc w:val="both"/>
      </w:pPr>
      <w:r>
        <w:rPr>
          <w:sz w:val="20"/>
        </w:rPr>
        <w:t xml:space="preserve">(в ред. Приказов Минкомсвязи России от 13.02.2018 </w:t>
      </w:r>
      <w:hyperlink w:history="0" r:id="rId71"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N 61</w:t>
        </w:r>
      </w:hyperlink>
      <w:r>
        <w:rPr>
          <w:sz w:val="20"/>
        </w:rPr>
        <w:t xml:space="preserve">, от 13.11.2018 </w:t>
      </w:r>
      <w:hyperlink w:history="0" r:id="rId72" w:tooltip="Приказ Минкомсвязи России от 13.11.2018 N 619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19.03.2019 N 54090) {КонсультантПлюс}">
        <w:r>
          <w:rPr>
            <w:sz w:val="20"/>
            <w:color w:val="0000ff"/>
          </w:rPr>
          <w:t xml:space="preserve">N 619</w:t>
        </w:r>
      </w:hyperlink>
      <w:r>
        <w:rPr>
          <w:sz w:val="20"/>
        </w:rPr>
        <w:t xml:space="preserve">)</w:t>
      </w:r>
    </w:p>
    <w:p>
      <w:pPr>
        <w:pStyle w:val="0"/>
        <w:ind w:firstLine="540"/>
        <w:jc w:val="both"/>
      </w:pPr>
      <w:r>
        <w:rPr>
          <w:sz w:val="20"/>
        </w:rPr>
      </w:r>
    </w:p>
    <w:p>
      <w:pPr>
        <w:pStyle w:val="2"/>
        <w:outlineLvl w:val="1"/>
        <w:jc w:val="center"/>
      </w:pPr>
      <w:r>
        <w:rPr>
          <w:sz w:val="20"/>
        </w:rPr>
        <w:t xml:space="preserve">V. Права и обязанности операторов почтовой связи</w:t>
      </w:r>
    </w:p>
    <w:p>
      <w:pPr>
        <w:pStyle w:val="0"/>
        <w:jc w:val="center"/>
      </w:pPr>
      <w:r>
        <w:rPr>
          <w:sz w:val="20"/>
        </w:rPr>
      </w:r>
    </w:p>
    <w:p>
      <w:pPr>
        <w:pStyle w:val="0"/>
        <w:ind w:firstLine="540"/>
        <w:jc w:val="both"/>
      </w:pPr>
      <w:r>
        <w:rPr>
          <w:sz w:val="20"/>
        </w:rPr>
        <w:t xml:space="preserve">46. Операторы почтовой связи обязаны:</w:t>
      </w:r>
    </w:p>
    <w:p>
      <w:pPr>
        <w:pStyle w:val="0"/>
        <w:spacing w:before="200" w:line-rule="auto"/>
        <w:ind w:firstLine="540"/>
        <w:jc w:val="both"/>
      </w:pPr>
      <w:r>
        <w:rPr>
          <w:sz w:val="20"/>
        </w:rPr>
        <w:t xml:space="preserve">а) пересылать почтовые отправления и осуществлять почтовые переводы в установленные сроки;</w:t>
      </w:r>
    </w:p>
    <w:p>
      <w:pPr>
        <w:pStyle w:val="0"/>
        <w:spacing w:before="200" w:line-rule="auto"/>
        <w:ind w:firstLine="540"/>
        <w:jc w:val="both"/>
      </w:pPr>
      <w:r>
        <w:rPr>
          <w:sz w:val="20"/>
        </w:rPr>
        <w:t xml:space="preserve">б) обеспечивать сохранность принятых от пользователей почтовых отправлений и почтовых переводов;</w:t>
      </w:r>
    </w:p>
    <w:p>
      <w:pPr>
        <w:pStyle w:val="0"/>
        <w:spacing w:before="200" w:line-rule="auto"/>
        <w:ind w:firstLine="540"/>
        <w:jc w:val="both"/>
      </w:pPr>
      <w:r>
        <w:rPr>
          <w:sz w:val="20"/>
        </w:rPr>
        <w:t xml:space="preserve">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pPr>
        <w:pStyle w:val="0"/>
        <w:spacing w:before="200" w:line-rule="auto"/>
        <w:ind w:firstLine="540"/>
        <w:jc w:val="both"/>
      </w:pPr>
      <w:r>
        <w:rPr>
          <w:sz w:val="20"/>
        </w:rPr>
        <w:t xml:space="preserve">г) оказывать в установленных законодательством Российской Федерации случаях и </w:t>
      </w:r>
      <w:hyperlink w:history="0" r:id="rId73" w:tooltip="Постановление Правительства РФ от 27.08.2005 N 538 (ред. от 17.04.2021) &quo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quot; {КонсультантПлюс}">
        <w:r>
          <w:rPr>
            <w:sz w:val="20"/>
            <w:color w:val="0000ff"/>
          </w:rPr>
          <w:t xml:space="preserve">порядке</w:t>
        </w:r>
      </w:hyperlink>
      <w:r>
        <w:rPr>
          <w:sz w:val="20"/>
        </w:rPr>
        <w:t xml:space="preserve">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pPr>
        <w:pStyle w:val="0"/>
        <w:spacing w:before="200" w:line-rule="auto"/>
        <w:ind w:firstLine="540"/>
        <w:jc w:val="both"/>
      </w:pPr>
      <w:r>
        <w:rPr>
          <w:sz w:val="20"/>
        </w:rPr>
        <w:t xml:space="preserve">д) соблюдать тайну связи.</w:t>
      </w:r>
    </w:p>
    <w:p>
      <w:pPr>
        <w:pStyle w:val="0"/>
        <w:spacing w:before="200" w:line-rule="auto"/>
        <w:ind w:firstLine="540"/>
        <w:jc w:val="both"/>
      </w:pPr>
      <w:r>
        <w:rPr>
          <w:sz w:val="20"/>
        </w:rPr>
        <w:t xml:space="preserve">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pPr>
        <w:pStyle w:val="0"/>
        <w:spacing w:before="200" w:line-rule="auto"/>
        <w:ind w:firstLine="540"/>
        <w:jc w:val="both"/>
      </w:pPr>
      <w:r>
        <w:rPr>
          <w:sz w:val="20"/>
        </w:rPr>
        <w:t xml:space="preserve">48. Операторы почтовой связи имеют право задерживать внутренние почтовые отправления, содержимое которых запрещено к пересылке, в месте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pPr>
        <w:pStyle w:val="0"/>
        <w:spacing w:before="200" w:line-rule="auto"/>
        <w:ind w:firstLine="540"/>
        <w:jc w:val="both"/>
      </w:pPr>
      <w:r>
        <w:rPr>
          <w:sz w:val="20"/>
        </w:rPr>
        <w:t xml:space="preserve">Организация федеральной почтовой связи имеет право задерживать международные почтовые отправления, содержимое которых запрещено к пересылке, в месте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pPr>
        <w:pStyle w:val="0"/>
        <w:spacing w:before="200" w:line-rule="auto"/>
        <w:ind w:firstLine="540"/>
        <w:jc w:val="both"/>
      </w:pPr>
      <w:r>
        <w:rPr>
          <w:sz w:val="20"/>
        </w:rPr>
        <w:t xml:space="preserve">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pPr>
        <w:pStyle w:val="0"/>
        <w:spacing w:before="200" w:line-rule="auto"/>
        <w:ind w:firstLine="540"/>
        <w:jc w:val="both"/>
      </w:pPr>
      <w:r>
        <w:rPr>
          <w:sz w:val="20"/>
        </w:rPr>
        <w:t xml:space="preserve">В указанных случаях срок пересылки почтовых отправлений приостанавливается на время проведения соответствующих мероприятий.</w:t>
      </w:r>
    </w:p>
    <w:p>
      <w:pPr>
        <w:pStyle w:val="0"/>
        <w:jc w:val="both"/>
      </w:pPr>
      <w:r>
        <w:rPr>
          <w:sz w:val="20"/>
        </w:rPr>
        <w:t xml:space="preserve">(п. 48 в ред. </w:t>
      </w:r>
      <w:hyperlink w:history="0" r:id="rId74"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pPr>
        <w:pStyle w:val="0"/>
        <w:spacing w:before="200" w:line-rule="auto"/>
        <w:ind w:firstLine="540"/>
        <w:jc w:val="both"/>
      </w:pPr>
      <w:r>
        <w:rPr>
          <w:sz w:val="20"/>
        </w:rPr>
        <w:t xml:space="preserve">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pPr>
        <w:pStyle w:val="0"/>
        <w:spacing w:before="200" w:line-rule="auto"/>
        <w:ind w:firstLine="540"/>
        <w:jc w:val="both"/>
      </w:pPr>
      <w:r>
        <w:rPr>
          <w:sz w:val="20"/>
        </w:rPr>
        <w:t xml:space="preserve">50.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pPr>
        <w:pStyle w:val="0"/>
        <w:spacing w:before="200" w:line-rule="auto"/>
        <w:ind w:firstLine="540"/>
        <w:jc w:val="both"/>
      </w:pPr>
      <w:r>
        <w:rPr>
          <w:sz w:val="20"/>
        </w:rPr>
        <w:t xml:space="preserve">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pPr>
        <w:pStyle w:val="0"/>
        <w:jc w:val="both"/>
      </w:pPr>
      <w:r>
        <w:rPr>
          <w:sz w:val="20"/>
        </w:rPr>
        <w:t xml:space="preserve">(абзац введен </w:t>
      </w:r>
      <w:hyperlink w:history="0" r:id="rId75"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p>
      <w:pPr>
        <w:pStyle w:val="0"/>
        <w:ind w:firstLine="540"/>
        <w:jc w:val="both"/>
      </w:pPr>
      <w:r>
        <w:rPr>
          <w:sz w:val="20"/>
        </w:rPr>
      </w:r>
    </w:p>
    <w:bookmarkStart w:id="279" w:name="P279"/>
    <w:bookmarkEnd w:id="279"/>
    <w:p>
      <w:pPr>
        <w:pStyle w:val="2"/>
        <w:outlineLvl w:val="1"/>
        <w:jc w:val="center"/>
      </w:pPr>
      <w:r>
        <w:rPr>
          <w:sz w:val="20"/>
        </w:rPr>
        <w:t xml:space="preserve">VI. Особенности приема и доставки (вручения) простых</w:t>
      </w:r>
    </w:p>
    <w:p>
      <w:pPr>
        <w:pStyle w:val="2"/>
        <w:jc w:val="center"/>
      </w:pPr>
      <w:r>
        <w:rPr>
          <w:sz w:val="20"/>
        </w:rPr>
        <w:t xml:space="preserve">и заказных почтовых отправлений, пересылаемых в форме</w:t>
      </w:r>
    </w:p>
    <w:p>
      <w:pPr>
        <w:pStyle w:val="2"/>
        <w:jc w:val="center"/>
      </w:pPr>
      <w:r>
        <w:rPr>
          <w:sz w:val="20"/>
        </w:rPr>
        <w:t xml:space="preserve">электронного документа</w:t>
      </w:r>
    </w:p>
    <w:p>
      <w:pPr>
        <w:pStyle w:val="0"/>
        <w:jc w:val="center"/>
      </w:pPr>
      <w:r>
        <w:rPr>
          <w:sz w:val="20"/>
        </w:rPr>
      </w:r>
    </w:p>
    <w:p>
      <w:pPr>
        <w:pStyle w:val="0"/>
        <w:ind w:firstLine="540"/>
        <w:jc w:val="both"/>
      </w:pPr>
      <w:r>
        <w:rPr>
          <w:sz w:val="20"/>
        </w:rPr>
        <w:t xml:space="preserve">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pPr>
        <w:pStyle w:val="0"/>
        <w:spacing w:before="200" w:line-rule="auto"/>
        <w:ind w:firstLine="540"/>
        <w:jc w:val="both"/>
      </w:pPr>
      <w:r>
        <w:rPr>
          <w:sz w:val="20"/>
        </w:rPr>
        <w:t xml:space="preserve">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pPr>
        <w:pStyle w:val="0"/>
        <w:spacing w:before="200" w:line-rule="auto"/>
        <w:ind w:firstLine="540"/>
        <w:jc w:val="both"/>
      </w:pPr>
      <w:r>
        <w:rPr>
          <w:sz w:val="20"/>
        </w:rPr>
        <w:t xml:space="preserve">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w:history="0" r:id="rId76"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и пересылаться с соблюдением мер по защите информации.</w:t>
      </w:r>
    </w:p>
    <w:p>
      <w:pPr>
        <w:pStyle w:val="0"/>
        <w:spacing w:before="200" w:line-rule="auto"/>
        <w:ind w:firstLine="540"/>
        <w:jc w:val="both"/>
      </w:pPr>
      <w:r>
        <w:rPr>
          <w:sz w:val="20"/>
        </w:rPr>
        <w:t xml:space="preserve">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&lt;4&gt;, сведения о времени и дате приема почтового отправления.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77" w:tooltip="Федеральный закон от 17.07.1999 N 176-ФЗ (ред. от 27.12.2019) &quot;О почтовой связи&quot; {КонсультантПлюс}">
        <w:r>
          <w:rPr>
            <w:sz w:val="20"/>
            <w:color w:val="0000ff"/>
          </w:rPr>
          <w:t xml:space="preserve">Статья 2</w:t>
        </w:r>
      </w:hyperlink>
      <w:r>
        <w:rPr>
          <w:sz w:val="20"/>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pStyle w:val="0"/>
        <w:ind w:firstLine="540"/>
        <w:jc w:val="both"/>
      </w:pPr>
      <w:r>
        <w:rPr>
          <w:sz w:val="20"/>
        </w:rPr>
      </w:r>
    </w:p>
    <w:p>
      <w:pPr>
        <w:pStyle w:val="0"/>
        <w:ind w:firstLine="540"/>
        <w:jc w:val="both"/>
      </w:pPr>
      <w:r>
        <w:rPr>
          <w:sz w:val="20"/>
        </w:rPr>
        <w:t xml:space="preserve">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pPr>
        <w:pStyle w:val="0"/>
        <w:spacing w:before="200" w:line-rule="auto"/>
        <w:ind w:firstLine="540"/>
        <w:jc w:val="both"/>
      </w:pPr>
      <w:r>
        <w:rPr>
          <w:sz w:val="20"/>
        </w:rPr>
        <w:t xml:space="preserve">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bookmarkStart w:id="293" w:name="P293"/>
    <w:bookmarkEnd w:id="293"/>
    <w:p>
      <w:pPr>
        <w:pStyle w:val="0"/>
        <w:spacing w:before="200" w:line-rule="auto"/>
        <w:ind w:firstLine="540"/>
        <w:jc w:val="both"/>
      </w:pPr>
      <w:r>
        <w:rPr>
          <w:sz w:val="20"/>
        </w:rPr>
        <w:t xml:space="preserve">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pPr>
        <w:pStyle w:val="0"/>
        <w:spacing w:before="200" w:line-rule="auto"/>
        <w:ind w:firstLine="540"/>
        <w:jc w:val="both"/>
      </w:pPr>
      <w:r>
        <w:rPr>
          <w:sz w:val="20"/>
        </w:rPr>
        <w:t xml:space="preserve">а) прохождения пользователем услугами почтовой связи процедуры регистрации и авторизации в единой системе идентификации и аутентификации;</w:t>
      </w:r>
    </w:p>
    <w:bookmarkStart w:id="295" w:name="P295"/>
    <w:bookmarkEnd w:id="295"/>
    <w:p>
      <w:pPr>
        <w:pStyle w:val="0"/>
        <w:spacing w:before="200" w:line-rule="auto"/>
        <w:ind w:firstLine="540"/>
        <w:jc w:val="both"/>
      </w:pPr>
      <w:r>
        <w:rPr>
          <w:sz w:val="20"/>
        </w:rPr>
        <w:t xml:space="preserve">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bookmarkStart w:id="296" w:name="P296"/>
    <w:bookmarkEnd w:id="296"/>
    <w:p>
      <w:pPr>
        <w:pStyle w:val="0"/>
        <w:spacing w:before="200" w:line-rule="auto"/>
        <w:ind w:firstLine="540"/>
        <w:jc w:val="both"/>
      </w:pPr>
      <w:r>
        <w:rPr>
          <w:sz w:val="20"/>
        </w:rPr>
        <w:t xml:space="preserve">58. Указанное в </w:t>
      </w:r>
      <w:hyperlink w:history="0" w:anchor="P295" w:tooltip="б) подтверждения пользователем услугами почтовой связи в федеральной государственной информационной системе &quot;Единый портал государственных и муниципальных услуг (функций)&quot;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
        <w:r>
          <w:rPr>
            <w:sz w:val="20"/>
            <w:color w:val="0000ff"/>
          </w:rPr>
          <w:t xml:space="preserve">подпункте "б" пункта 57</w:t>
        </w:r>
      </w:hyperlink>
      <w:r>
        <w:rPr>
          <w:sz w:val="20"/>
        </w:rP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w:history="0" r:id="rId78"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w:t>
      </w:r>
    </w:p>
    <w:p>
      <w:pPr>
        <w:pStyle w:val="0"/>
        <w:spacing w:before="200" w:line-rule="auto"/>
        <w:ind w:firstLine="540"/>
        <w:jc w:val="both"/>
      </w:pPr>
      <w:r>
        <w:rPr>
          <w:sz w:val="20"/>
        </w:rPr>
        <w:t xml:space="preserve">59. В случае несоблюдения пользователем услугами почтовой связи условий, предусмотренных </w:t>
      </w:r>
      <w:hyperlink w:history="0" w:anchor="P293" w:tooltip="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
        <w:r>
          <w:rPr>
            <w:sz w:val="20"/>
            <w:color w:val="0000ff"/>
          </w:rPr>
          <w:t xml:space="preserve">пунктами 57</w:t>
        </w:r>
      </w:hyperlink>
      <w:r>
        <w:rPr>
          <w:sz w:val="20"/>
        </w:rPr>
        <w:t xml:space="preserve"> и </w:t>
      </w:r>
      <w:hyperlink w:history="0" w:anchor="P296" w:tooltip="58. Указанное в подпункте &quot;б&quot; пункта 57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постановлением Правительства Российской Федерации от 25 января 2013 г. N 33 &quot;Об использовании простой электронной подписи при оказании государственных и муниципальных услуг&quot; (Собрание законодательства Российской Федерации, 2013, N 5, ст. 37...">
        <w:r>
          <w:rPr>
            <w:sz w:val="20"/>
            <w:color w:val="0000ff"/>
          </w:rPr>
          <w:t xml:space="preserve">58</w:t>
        </w:r>
      </w:hyperlink>
      <w:r>
        <w:rPr>
          <w:sz w:val="20"/>
        </w:rP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history="0" w:anchor="P184" w:tooltip="III. Доставка (вручение) почтовых отправлений и выплата">
        <w:r>
          <w:rPr>
            <w:sz w:val="20"/>
            <w:color w:val="0000ff"/>
          </w:rPr>
          <w:t xml:space="preserve">главой III</w:t>
        </w:r>
      </w:hyperlink>
      <w:r>
        <w:rPr>
          <w:sz w:val="20"/>
        </w:rPr>
        <w:t xml:space="preserve"> настоящих Правил.</w:t>
      </w:r>
    </w:p>
    <w:p>
      <w:pPr>
        <w:pStyle w:val="0"/>
        <w:jc w:val="both"/>
      </w:pPr>
      <w:r>
        <w:rPr>
          <w:sz w:val="20"/>
        </w:rPr>
        <w:t xml:space="preserve">(п. 59 в ред. </w:t>
      </w:r>
      <w:hyperlink w:history="0" r:id="rId79"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bookmarkStart w:id="299" w:name="P299"/>
    <w:bookmarkEnd w:id="299"/>
    <w:p>
      <w:pPr>
        <w:pStyle w:val="0"/>
        <w:spacing w:before="200" w:line-rule="auto"/>
        <w:ind w:firstLine="540"/>
        <w:jc w:val="both"/>
      </w:pPr>
      <w:r>
        <w:rPr>
          <w:sz w:val="20"/>
        </w:rPr>
        <w:t xml:space="preserve">60. Заказное почтовое отправление, пересылаемое в форме электронного документа, считается врученным адресату, если:</w:t>
      </w:r>
    </w:p>
    <w:p>
      <w:pPr>
        <w:pStyle w:val="0"/>
        <w:spacing w:before="200" w:line-rule="auto"/>
        <w:ind w:firstLine="540"/>
        <w:jc w:val="both"/>
      </w:pPr>
      <w:r>
        <w:rPr>
          <w:sz w:val="20"/>
        </w:rPr>
        <w:t xml:space="preserve">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pPr>
        <w:pStyle w:val="0"/>
        <w:spacing w:before="200" w:line-rule="auto"/>
        <w:ind w:firstLine="540"/>
        <w:jc w:val="both"/>
      </w:pPr>
      <w:r>
        <w:rPr>
          <w:sz w:val="20"/>
        </w:rPr>
        <w:t xml:space="preserve">б) организацией федеральной почтовой связи подтвержден факт вручения заказного почтового отправления в соответствии с </w:t>
      </w:r>
      <w:hyperlink w:history="0" w:anchor="P197" w:tooltip="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
        <w:r>
          <w:rPr>
            <w:sz w:val="20"/>
            <w:color w:val="0000ff"/>
          </w:rPr>
          <w:t xml:space="preserve">пунктом 33</w:t>
        </w:r>
      </w:hyperlink>
      <w:r>
        <w:rPr>
          <w:sz w:val="20"/>
        </w:rPr>
        <w:t xml:space="preserve"> настоящих Правил.</w:t>
      </w:r>
    </w:p>
    <w:p>
      <w:pPr>
        <w:pStyle w:val="0"/>
        <w:jc w:val="both"/>
      </w:pPr>
      <w:r>
        <w:rPr>
          <w:sz w:val="20"/>
        </w:rPr>
        <w:t xml:space="preserve">(пп. "б" в ред. </w:t>
      </w:r>
      <w:hyperlink w:history="0" r:id="rId80"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Приказа</w:t>
        </w:r>
      </w:hyperlink>
      <w:r>
        <w:rPr>
          <w:sz w:val="20"/>
        </w:rPr>
        <w:t xml:space="preserve"> Минкомсвязи России от 13.02.2018 N 61)</w:t>
      </w:r>
    </w:p>
    <w:p>
      <w:pPr>
        <w:pStyle w:val="0"/>
        <w:spacing w:before="200" w:line-rule="auto"/>
        <w:ind w:firstLine="540"/>
        <w:jc w:val="both"/>
      </w:pPr>
      <w:r>
        <w:rPr>
          <w:sz w:val="20"/>
        </w:rPr>
        <w:t xml:space="preserve">61. Организация федеральной почтовой связи в случаях, указанных в </w:t>
      </w:r>
      <w:hyperlink w:history="0" w:anchor="P299" w:tooltip="60. Заказное почтовое отправление, пересылаемое в форме электронного документа, считается врученным адресату, если:">
        <w:r>
          <w:rPr>
            <w:sz w:val="20"/>
            <w:color w:val="0000ff"/>
          </w:rPr>
          <w:t xml:space="preserve">пункте 60</w:t>
        </w:r>
      </w:hyperlink>
      <w:r>
        <w:rPr>
          <w:sz w:val="20"/>
        </w:rP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pPr>
        <w:pStyle w:val="0"/>
        <w:spacing w:before="200" w:line-rule="auto"/>
        <w:ind w:firstLine="540"/>
        <w:jc w:val="both"/>
      </w:pPr>
      <w:r>
        <w:rPr>
          <w:sz w:val="20"/>
        </w:rPr>
        <w:t xml:space="preserve">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идентификации и аутентификации.</w:t>
      </w:r>
    </w:p>
    <w:p>
      <w:pPr>
        <w:pStyle w:val="0"/>
        <w:ind w:firstLine="540"/>
        <w:jc w:val="both"/>
      </w:pPr>
      <w:r>
        <w:rPr>
          <w:sz w:val="20"/>
        </w:rPr>
      </w:r>
    </w:p>
    <w:p>
      <w:pPr>
        <w:pStyle w:val="2"/>
        <w:outlineLvl w:val="1"/>
        <w:jc w:val="center"/>
      </w:pPr>
      <w:r>
        <w:rPr>
          <w:sz w:val="20"/>
        </w:rPr>
        <w:t xml:space="preserve">VII. Порядок предъявления и регистрации претензий</w:t>
      </w:r>
    </w:p>
    <w:p>
      <w:pPr>
        <w:pStyle w:val="0"/>
        <w:jc w:val="center"/>
      </w:pPr>
      <w:r>
        <w:rPr>
          <w:sz w:val="20"/>
        </w:rPr>
        <w:t xml:space="preserve">(введено </w:t>
      </w:r>
      <w:hyperlink w:history="0" r:id="rId81" w:tooltip="Приказ Минкомсвязи России от 13.02.2018 N 61 &quot;О внесении изменений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28.03.2018 N 50545) {КонсультантПлюс}">
        <w:r>
          <w:rPr>
            <w:sz w:val="20"/>
            <w:color w:val="0000ff"/>
          </w:rPr>
          <w:t xml:space="preserve">Приказом</w:t>
        </w:r>
      </w:hyperlink>
      <w:r>
        <w:rPr>
          <w:sz w:val="20"/>
        </w:rPr>
        <w:t xml:space="preserve"> Минкомсвязи России от 13.02.2018 N 61)</w:t>
      </w:r>
    </w:p>
    <w:p>
      <w:pPr>
        <w:pStyle w:val="0"/>
        <w:jc w:val="both"/>
      </w:pPr>
      <w:r>
        <w:rPr>
          <w:sz w:val="20"/>
        </w:rPr>
      </w:r>
    </w:p>
    <w:p>
      <w:pPr>
        <w:pStyle w:val="0"/>
        <w:ind w:firstLine="540"/>
        <w:jc w:val="both"/>
      </w:pPr>
      <w:r>
        <w:rPr>
          <w:sz w:val="20"/>
        </w:rPr>
        <w:t xml:space="preserve">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pPr>
        <w:pStyle w:val="0"/>
        <w:spacing w:before="200" w:line-rule="auto"/>
        <w:ind w:firstLine="540"/>
        <w:jc w:val="both"/>
      </w:pPr>
      <w:r>
        <w:rPr>
          <w:sz w:val="20"/>
        </w:rPr>
        <w:t xml:space="preserve">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pPr>
        <w:pStyle w:val="0"/>
        <w:spacing w:before="200" w:line-rule="auto"/>
        <w:ind w:firstLine="540"/>
        <w:jc w:val="both"/>
      </w:pPr>
      <w:r>
        <w:rPr>
          <w:sz w:val="20"/>
        </w:rP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history="0" w:anchor="P279" w:tooltip="VI. Особенности приема и доставки (вручения) простых">
        <w:r>
          <w:rPr>
            <w:sz w:val="20"/>
            <w:color w:val="0000ff"/>
          </w:rPr>
          <w:t xml:space="preserve">главой VI</w:t>
        </w:r>
      </w:hyperlink>
      <w:r>
        <w:rPr>
          <w:sz w:val="20"/>
        </w:rP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history="0" w:anchor="P279" w:tooltip="VI. Особенности приема и доставки (вручения) простых">
        <w:r>
          <w:rPr>
            <w:sz w:val="20"/>
            <w:color w:val="0000ff"/>
          </w:rPr>
          <w:t xml:space="preserve">главой VI</w:t>
        </w:r>
      </w:hyperlink>
      <w:r>
        <w:rPr>
          <w:sz w:val="20"/>
        </w:rPr>
        <w:t xml:space="preserve"> настоящих Правил осуществляется непосредственно заявителем.</w:t>
      </w:r>
    </w:p>
    <w:p>
      <w:pPr>
        <w:pStyle w:val="0"/>
        <w:spacing w:before="200" w:line-rule="auto"/>
        <w:ind w:firstLine="540"/>
        <w:jc w:val="both"/>
      </w:pPr>
      <w:r>
        <w:rPr>
          <w:sz w:val="20"/>
        </w:rPr>
        <w:t xml:space="preserve">64. Претензия о нарушении срока пересылки почтового отправления или осуществления почтового перевода должна содержать:</w:t>
      </w:r>
    </w:p>
    <w:p>
      <w:pPr>
        <w:pStyle w:val="0"/>
        <w:spacing w:before="200" w:line-rule="auto"/>
        <w:ind w:firstLine="540"/>
        <w:jc w:val="both"/>
      </w:pPr>
      <w:r>
        <w:rPr>
          <w:sz w:val="20"/>
        </w:rPr>
        <w:t xml:space="preserve">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pPr>
        <w:pStyle w:val="0"/>
        <w:spacing w:before="200" w:line-rule="auto"/>
        <w:ind w:firstLine="540"/>
        <w:jc w:val="both"/>
      </w:pPr>
      <w:r>
        <w:rPr>
          <w:sz w:val="20"/>
        </w:rPr>
        <w:t xml:space="preserve">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pPr>
        <w:pStyle w:val="0"/>
        <w:spacing w:before="200" w:line-rule="auto"/>
        <w:ind w:firstLine="540"/>
        <w:jc w:val="both"/>
      </w:pPr>
      <w:r>
        <w:rPr>
          <w:sz w:val="20"/>
        </w:rPr>
        <w:t xml:space="preserve">в) реквизиты адресов отправителя и адресата почтового отправления (почтового перевода) в соответствии с </w:t>
      </w:r>
      <w:hyperlink w:history="0" w:anchor="P129" w:tooltip="22. Реквизиты адреса на почтовых отправлениях и бланках почтовых переводов денежных средств пишутся в следующем порядке:">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65. Претензии, не связанные с нарушением срока пересылки почтового отправления или осуществления почтового перевода, должны содержать:</w:t>
      </w:r>
    </w:p>
    <w:p>
      <w:pPr>
        <w:pStyle w:val="0"/>
        <w:spacing w:before="200" w:line-rule="auto"/>
        <w:ind w:firstLine="540"/>
        <w:jc w:val="both"/>
      </w:pPr>
      <w:r>
        <w:rPr>
          <w:sz w:val="20"/>
        </w:rPr>
        <w:t xml:space="preserve">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pPr>
        <w:pStyle w:val="0"/>
        <w:spacing w:before="200" w:line-rule="auto"/>
        <w:ind w:firstLine="540"/>
        <w:jc w:val="both"/>
      </w:pPr>
      <w:r>
        <w:rPr>
          <w:sz w:val="20"/>
        </w:rPr>
        <w:t xml:space="preserve">б) вид и категорию почтового отправления (почтового перевода);</w:t>
      </w:r>
    </w:p>
    <w:p>
      <w:pPr>
        <w:pStyle w:val="0"/>
        <w:spacing w:before="200" w:line-rule="auto"/>
        <w:ind w:firstLine="540"/>
        <w:jc w:val="both"/>
      </w:pPr>
      <w:r>
        <w:rPr>
          <w:sz w:val="20"/>
        </w:rPr>
        <w:t xml:space="preserve">в) номер регистрируемого почтового отправления (почтового перевода);</w:t>
      </w:r>
    </w:p>
    <w:p>
      <w:pPr>
        <w:pStyle w:val="0"/>
        <w:spacing w:before="200" w:line-rule="auto"/>
        <w:ind w:firstLine="540"/>
        <w:jc w:val="both"/>
      </w:pPr>
      <w:r>
        <w:rPr>
          <w:sz w:val="20"/>
        </w:rPr>
        <w:t xml:space="preserve">г) дату и место приема почтового отправления (почтового перевода);</w:t>
      </w:r>
    </w:p>
    <w:p>
      <w:pPr>
        <w:pStyle w:val="0"/>
        <w:spacing w:before="200" w:line-rule="auto"/>
        <w:ind w:firstLine="540"/>
        <w:jc w:val="both"/>
      </w:pPr>
      <w:r>
        <w:rPr>
          <w:sz w:val="20"/>
        </w:rPr>
        <w:t xml:space="preserve">д) сумму объявленной ценности (при наличии) почтового отправления или сумму почтового перевода;</w:t>
      </w:r>
    </w:p>
    <w:p>
      <w:pPr>
        <w:pStyle w:val="0"/>
        <w:spacing w:before="200" w:line-rule="auto"/>
        <w:ind w:firstLine="540"/>
        <w:jc w:val="both"/>
      </w:pPr>
      <w:r>
        <w:rPr>
          <w:sz w:val="20"/>
        </w:rPr>
        <w:t xml:space="preserve">е) перечень вложения в почтовое отправление;</w:t>
      </w:r>
    </w:p>
    <w:p>
      <w:pPr>
        <w:pStyle w:val="0"/>
        <w:spacing w:before="200" w:line-rule="auto"/>
        <w:ind w:firstLine="540"/>
        <w:jc w:val="both"/>
      </w:pPr>
      <w:r>
        <w:rPr>
          <w:sz w:val="20"/>
        </w:rPr>
        <w:t xml:space="preserve">ж) сумму наложенного платежа (при наличии) почтового отправления;</w:t>
      </w:r>
    </w:p>
    <w:p>
      <w:pPr>
        <w:pStyle w:val="0"/>
        <w:spacing w:before="200" w:line-rule="auto"/>
        <w:ind w:firstLine="540"/>
        <w:jc w:val="both"/>
      </w:pPr>
      <w:r>
        <w:rPr>
          <w:sz w:val="20"/>
        </w:rPr>
        <w:t xml:space="preserve">з) реквизиты адресов отправителя и адресата почтового отправления (почтового перевода) в соответствии с </w:t>
      </w:r>
      <w:hyperlink w:history="0" w:anchor="P129" w:tooltip="22. Реквизиты адреса на почтовых отправлениях и бланках почтовых переводов денежных средств пишутся в следующем порядке:">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и) вид упаковки почтового отправления (при наличии);</w:t>
      </w:r>
    </w:p>
    <w:p>
      <w:pPr>
        <w:pStyle w:val="0"/>
        <w:spacing w:before="200" w:line-rule="auto"/>
        <w:ind w:firstLine="540"/>
        <w:jc w:val="both"/>
      </w:pPr>
      <w:r>
        <w:rPr>
          <w:sz w:val="20"/>
        </w:rPr>
        <w:t xml:space="preserve">к) причину подачи претензии.</w:t>
      </w:r>
    </w:p>
    <w:p>
      <w:pPr>
        <w:pStyle w:val="0"/>
        <w:spacing w:before="200" w:line-rule="auto"/>
        <w:ind w:firstLine="540"/>
        <w:jc w:val="both"/>
      </w:pPr>
      <w:r>
        <w:rPr>
          <w:sz w:val="20"/>
        </w:rPr>
        <w:t xml:space="preserve">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pPr>
        <w:pStyle w:val="0"/>
        <w:spacing w:before="200" w:line-rule="auto"/>
        <w:ind w:firstLine="540"/>
        <w:jc w:val="both"/>
      </w:pPr>
      <w:r>
        <w:rPr>
          <w:sz w:val="20"/>
        </w:rPr>
        <w:t xml:space="preserve">При регистрации претензии оператором почтовой связи ей присваивается идентификационный номер.</w:t>
      </w:r>
    </w:p>
    <w:p>
      <w:pPr>
        <w:pStyle w:val="0"/>
        <w:spacing w:before="200" w:line-rule="auto"/>
        <w:ind w:firstLine="540"/>
        <w:jc w:val="both"/>
      </w:pPr>
      <w:r>
        <w:rPr>
          <w:sz w:val="20"/>
        </w:rP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w:history="0" r:id="rId82" w:tooltip="Федеральный закон от 17.07.1999 N 176-ФЗ (ред. от 27.12.2019) &quot;О почтовой связи&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оказания услуг</w:t>
      </w:r>
    </w:p>
    <w:p>
      <w:pPr>
        <w:pStyle w:val="0"/>
        <w:jc w:val="right"/>
      </w:pPr>
      <w:r>
        <w:rPr>
          <w:sz w:val="20"/>
        </w:rPr>
        <w:t xml:space="preserve">почтовой связи</w:t>
      </w:r>
    </w:p>
    <w:p>
      <w:pPr>
        <w:pStyle w:val="0"/>
        <w:jc w:val="right"/>
      </w:pPr>
      <w:r>
        <w:rPr>
          <w:sz w:val="20"/>
        </w:rPr>
      </w:r>
    </w:p>
    <w:bookmarkStart w:id="339" w:name="P339"/>
    <w:bookmarkEnd w:id="339"/>
    <w:p>
      <w:pPr>
        <w:pStyle w:val="2"/>
        <w:jc w:val="center"/>
      </w:pPr>
      <w:r>
        <w:rPr>
          <w:sz w:val="20"/>
        </w:rPr>
        <w:t xml:space="preserve">ПАРАМЕТРЫ</w:t>
      </w:r>
    </w:p>
    <w:p>
      <w:pPr>
        <w:pStyle w:val="2"/>
        <w:jc w:val="center"/>
      </w:pPr>
      <w:r>
        <w:rPr>
          <w:sz w:val="20"/>
        </w:rPr>
        <w:t xml:space="preserve">ПИСЬМЕННОЙ КОРРЕСПОНДЕНЦИИ ПРИ ОКАЗАНИИ УНИВЕРСАЛЬНОЙ</w:t>
      </w:r>
    </w:p>
    <w:p>
      <w:pPr>
        <w:pStyle w:val="2"/>
        <w:jc w:val="center"/>
      </w:pPr>
      <w:r>
        <w:rPr>
          <w:sz w:val="20"/>
        </w:rPr>
        <w:t xml:space="preserve">УСЛУГИ ПОЧТОВОЙ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риказ Минкомсвязи России от 27.03.2019 N 106 &quot;О внесении изменения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07.06.2019 N 54893) {КонсультантПлюс}">
              <w:r>
                <w:rPr>
                  <w:sz w:val="20"/>
                  <w:color w:val="0000ff"/>
                </w:rPr>
                <w:t xml:space="preserve">Приказа</w:t>
              </w:r>
            </w:hyperlink>
            <w:r>
              <w:rPr>
                <w:sz w:val="20"/>
                <w:color w:val="392c69"/>
              </w:rPr>
              <w:t xml:space="preserve"> Минкомсвязи России от 27.03.2019 N 106)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154"/>
        <w:gridCol w:w="1928"/>
        <w:gridCol w:w="2154"/>
        <w:gridCol w:w="2813"/>
      </w:tblGrid>
      <w:tr>
        <w:tblPrEx>
          <w:tblBorders>
            <w:insideV w:val="single" w:sz="4"/>
            <w:insideH w:val="single" w:sz="4"/>
          </w:tblBorders>
        </w:tblPrEx>
        <w:tc>
          <w:tcPr>
            <w:tcW w:w="2154" w:type="dxa"/>
            <w:tcBorders>
              <w:top w:val="single" w:sz="4"/>
              <w:left w:val="nil"/>
              <w:bottom w:val="single" w:sz="4"/>
            </w:tcBorders>
          </w:tcPr>
          <w:p>
            <w:pPr>
              <w:pStyle w:val="0"/>
              <w:jc w:val="center"/>
            </w:pPr>
            <w:r>
              <w:rPr>
                <w:sz w:val="20"/>
              </w:rPr>
              <w:t xml:space="preserve">Вид почтового отправления</w:t>
            </w:r>
          </w:p>
        </w:tc>
        <w:tc>
          <w:tcPr>
            <w:tcW w:w="1928" w:type="dxa"/>
            <w:tcBorders>
              <w:top w:val="single" w:sz="4"/>
              <w:bottom w:val="single" w:sz="4"/>
            </w:tcBorders>
          </w:tcPr>
          <w:p>
            <w:pPr>
              <w:pStyle w:val="0"/>
              <w:jc w:val="center"/>
            </w:pPr>
            <w:r>
              <w:rPr>
                <w:sz w:val="20"/>
              </w:rPr>
              <w:t xml:space="preserve">Предельная масса</w:t>
            </w:r>
          </w:p>
        </w:tc>
        <w:tc>
          <w:tcPr>
            <w:tcW w:w="2154" w:type="dxa"/>
            <w:tcBorders>
              <w:top w:val="single" w:sz="4"/>
              <w:bottom w:val="single" w:sz="4"/>
            </w:tcBorders>
          </w:tcPr>
          <w:p>
            <w:pPr>
              <w:pStyle w:val="0"/>
              <w:jc w:val="center"/>
            </w:pPr>
            <w:r>
              <w:rPr>
                <w:sz w:val="20"/>
              </w:rPr>
              <w:t xml:space="preserve">Допустимое вложение</w:t>
            </w:r>
          </w:p>
        </w:tc>
        <w:tc>
          <w:tcPr>
            <w:tcW w:w="2813" w:type="dxa"/>
            <w:tcBorders>
              <w:top w:val="single" w:sz="4"/>
              <w:bottom w:val="single" w:sz="4"/>
              <w:right w:val="nil"/>
            </w:tcBorders>
          </w:tcPr>
          <w:p>
            <w:pPr>
              <w:pStyle w:val="0"/>
              <w:jc w:val="center"/>
            </w:pPr>
            <w:r>
              <w:rPr>
                <w:sz w:val="20"/>
              </w:rPr>
              <w:t xml:space="preserve">Предельные размеры</w:t>
            </w:r>
          </w:p>
        </w:tc>
      </w:tr>
      <w:tr>
        <w:tc>
          <w:tcPr>
            <w:tcW w:w="2154" w:type="dxa"/>
            <w:tcBorders>
              <w:top w:val="single" w:sz="4"/>
              <w:left w:val="nil"/>
              <w:bottom w:val="nil"/>
              <w:right w:val="nil"/>
            </w:tcBorders>
          </w:tcPr>
          <w:p>
            <w:pPr>
              <w:pStyle w:val="0"/>
              <w:jc w:val="both"/>
            </w:pPr>
            <w:r>
              <w:rPr>
                <w:sz w:val="20"/>
              </w:rPr>
              <w:t xml:space="preserve">1. Почтовая карточка</w:t>
            </w:r>
          </w:p>
        </w:tc>
        <w:tc>
          <w:tcPr>
            <w:tcW w:w="1928" w:type="dxa"/>
            <w:tcBorders>
              <w:top w:val="single" w:sz="4"/>
              <w:left w:val="nil"/>
              <w:bottom w:val="nil"/>
              <w:right w:val="nil"/>
            </w:tcBorders>
          </w:tcPr>
          <w:p>
            <w:pPr>
              <w:pStyle w:val="0"/>
              <w:jc w:val="both"/>
            </w:pPr>
            <w:r>
              <w:rPr>
                <w:sz w:val="20"/>
              </w:rPr>
              <w:t xml:space="preserve">20 г</w:t>
            </w:r>
          </w:p>
        </w:tc>
        <w:tc>
          <w:tcPr>
            <w:tcW w:w="2154" w:type="dxa"/>
            <w:tcBorders>
              <w:top w:val="single" w:sz="4"/>
              <w:left w:val="nil"/>
              <w:bottom w:val="nil"/>
              <w:right w:val="nil"/>
            </w:tcBorders>
          </w:tcPr>
          <w:p>
            <w:pPr>
              <w:pStyle w:val="0"/>
              <w:jc w:val="both"/>
            </w:pPr>
            <w:r>
              <w:rPr>
                <w:sz w:val="20"/>
              </w:rPr>
              <w:t xml:space="preserve">-</w:t>
            </w:r>
          </w:p>
        </w:tc>
        <w:tc>
          <w:tcPr>
            <w:tcW w:w="2813" w:type="dxa"/>
            <w:tcBorders>
              <w:top w:val="single" w:sz="4"/>
              <w:left w:val="nil"/>
              <w:bottom w:val="nil"/>
              <w:right w:val="nil"/>
            </w:tcBorders>
          </w:tcPr>
          <w:p>
            <w:pPr>
              <w:pStyle w:val="0"/>
              <w:jc w:val="both"/>
            </w:pPr>
            <w:r>
              <w:rPr>
                <w:sz w:val="20"/>
              </w:rPr>
              <w:t xml:space="preserve">Максимальный: 120 x 235 мм;</w:t>
            </w:r>
          </w:p>
          <w:p>
            <w:pPr>
              <w:pStyle w:val="0"/>
              <w:jc w:val="both"/>
            </w:pPr>
            <w:r>
              <w:rPr>
                <w:sz w:val="20"/>
              </w:rPr>
              <w:t xml:space="preserve">минимальный: 90 x 140 мм</w:t>
            </w:r>
          </w:p>
        </w:tc>
      </w:tr>
      <w:tr>
        <w:tc>
          <w:tcPr>
            <w:tcW w:w="2154" w:type="dxa"/>
            <w:tcBorders>
              <w:top w:val="nil"/>
              <w:left w:val="nil"/>
              <w:bottom w:val="nil"/>
              <w:right w:val="nil"/>
            </w:tcBorders>
          </w:tcPr>
          <w:p>
            <w:pPr>
              <w:pStyle w:val="0"/>
            </w:pPr>
            <w:r>
              <w:rPr>
                <w:sz w:val="20"/>
              </w:rPr>
              <w:t xml:space="preserve">2. Письмо</w:t>
            </w:r>
          </w:p>
        </w:tc>
        <w:tc>
          <w:tcPr>
            <w:tcW w:w="1928" w:type="dxa"/>
            <w:tcBorders>
              <w:top w:val="nil"/>
              <w:left w:val="nil"/>
              <w:bottom w:val="nil"/>
              <w:right w:val="nil"/>
            </w:tcBorders>
          </w:tcPr>
          <w:p>
            <w:pPr>
              <w:pStyle w:val="0"/>
              <w:jc w:val="both"/>
            </w:pPr>
            <w:r>
              <w:rPr>
                <w:sz w:val="20"/>
              </w:rPr>
              <w:t xml:space="preserve">100 г</w:t>
            </w:r>
          </w:p>
        </w:tc>
        <w:tc>
          <w:tcPr>
            <w:tcW w:w="2154" w:type="dxa"/>
            <w:tcBorders>
              <w:top w:val="nil"/>
              <w:left w:val="nil"/>
              <w:bottom w:val="nil"/>
              <w:right w:val="nil"/>
            </w:tcBorders>
          </w:tcPr>
          <w:p>
            <w:pPr>
              <w:pStyle w:val="0"/>
              <w:jc w:val="both"/>
            </w:pPr>
            <w:r>
              <w:rPr>
                <w:sz w:val="20"/>
              </w:rPr>
              <w:t xml:space="preserve">Письменное сообщение</w:t>
            </w:r>
          </w:p>
        </w:tc>
        <w:tc>
          <w:tcPr>
            <w:tcW w:w="2813" w:type="dxa"/>
            <w:tcBorders>
              <w:top w:val="nil"/>
              <w:left w:val="nil"/>
              <w:bottom w:val="nil"/>
              <w:right w:val="nil"/>
            </w:tcBorders>
          </w:tcPr>
          <w:p>
            <w:pPr>
              <w:pStyle w:val="0"/>
              <w:jc w:val="both"/>
            </w:pPr>
            <w:r>
              <w:rPr>
                <w:sz w:val="20"/>
              </w:rPr>
              <w:t xml:space="preserve">Максимальный: 229 x 324 мм;</w:t>
            </w:r>
          </w:p>
          <w:p>
            <w:pPr>
              <w:pStyle w:val="0"/>
              <w:jc w:val="both"/>
            </w:pPr>
            <w:r>
              <w:rPr>
                <w:sz w:val="20"/>
              </w:rPr>
              <w:t xml:space="preserve">минимальный: 110 x 220 мм или 114 x 162 мм</w:t>
            </w:r>
          </w:p>
        </w:tc>
      </w:tr>
      <w:tr>
        <w:tc>
          <w:tcPr>
            <w:tcW w:w="2154" w:type="dxa"/>
            <w:tcBorders>
              <w:top w:val="nil"/>
              <w:left w:val="nil"/>
              <w:bottom w:val="nil"/>
              <w:right w:val="nil"/>
            </w:tcBorders>
          </w:tcPr>
          <w:p>
            <w:pPr>
              <w:pStyle w:val="0"/>
            </w:pPr>
            <w:r>
              <w:rPr>
                <w:sz w:val="20"/>
              </w:rPr>
              <w:t xml:space="preserve">3. Бандероль</w:t>
            </w:r>
          </w:p>
        </w:tc>
        <w:tc>
          <w:tcPr>
            <w:tcW w:w="1928" w:type="dxa"/>
            <w:tcBorders>
              <w:top w:val="nil"/>
              <w:left w:val="nil"/>
              <w:bottom w:val="nil"/>
              <w:right w:val="nil"/>
            </w:tcBorders>
          </w:tcPr>
          <w:p>
            <w:pPr>
              <w:pStyle w:val="0"/>
              <w:jc w:val="both"/>
            </w:pPr>
            <w:r>
              <w:rPr>
                <w:sz w:val="20"/>
              </w:rPr>
              <w:t xml:space="preserve">Максимальная - 5 кг; минимальная - 100 г</w:t>
            </w:r>
          </w:p>
        </w:tc>
        <w:tc>
          <w:tcPr>
            <w:tcW w:w="2154" w:type="dxa"/>
            <w:tcBorders>
              <w:top w:val="nil"/>
              <w:left w:val="nil"/>
              <w:bottom w:val="nil"/>
              <w:right w:val="nil"/>
            </w:tcBorders>
          </w:tcPr>
          <w:p>
            <w:pPr>
              <w:pStyle w:val="0"/>
              <w:jc w:val="both"/>
            </w:pPr>
            <w:r>
              <w:rPr>
                <w:sz w:val="20"/>
              </w:rPr>
              <w:t xml:space="preserve">Малоценные печатные издания, рукописи, фотографии</w:t>
            </w:r>
          </w:p>
        </w:tc>
        <w:tc>
          <w:tcPr>
            <w:tcW w:w="2813" w:type="dxa"/>
            <w:tcBorders>
              <w:top w:val="nil"/>
              <w:left w:val="nil"/>
              <w:bottom w:val="nil"/>
              <w:right w:val="nil"/>
            </w:tcBorders>
          </w:tcPr>
          <w:p>
            <w:pPr>
              <w:pStyle w:val="0"/>
              <w:jc w:val="both"/>
            </w:pPr>
            <w:r>
              <w:rPr>
                <w:sz w:val="20"/>
              </w:rPr>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pStyle w:val="0"/>
              <w:jc w:val="both"/>
            </w:pPr>
            <w:r>
              <w:rPr>
                <w:sz w:val="20"/>
              </w:rPr>
              <w:t xml:space="preserve">минимальный: 105 x 148 мм. Для рулонов сумма длины и двойного диаметра - не более 0,17 м; наибольшее измерение - 0,1 м</w:t>
            </w:r>
          </w:p>
        </w:tc>
      </w:tr>
      <w:tr>
        <w:tc>
          <w:tcPr>
            <w:gridSpan w:val="4"/>
            <w:tcW w:w="9049" w:type="dxa"/>
            <w:tcBorders>
              <w:top w:val="nil"/>
              <w:left w:val="nil"/>
              <w:bottom w:val="nil"/>
              <w:right w:val="nil"/>
            </w:tcBorders>
          </w:tcPr>
          <w:p>
            <w:pPr>
              <w:pStyle w:val="0"/>
              <w:jc w:val="both"/>
            </w:pPr>
            <w:r>
              <w:rPr>
                <w:sz w:val="20"/>
              </w:rPr>
              <w:t xml:space="preserve">(в ред. </w:t>
            </w:r>
            <w:hyperlink w:history="0" r:id="rId84" w:tooltip="Приказ Минкомсвязи России от 27.03.2019 N 106 &quot;О внесении изменения в приказ Министерства связи и массовых коммуникаций Российской Федерации от 31.07.2014 N 234 &quot;Об утверждении Правил оказания услуг почтовой связи&quot; (Зарегистрировано в Минюсте России 07.06.2019 N 54893) {КонсультантПлюс}">
              <w:r>
                <w:rPr>
                  <w:sz w:val="20"/>
                  <w:color w:val="0000ff"/>
                </w:rPr>
                <w:t xml:space="preserve">Приказа</w:t>
              </w:r>
            </w:hyperlink>
            <w:r>
              <w:rPr>
                <w:sz w:val="20"/>
              </w:rPr>
              <w:t xml:space="preserve"> Минкомсвязи России от 27.03.2019 N 106)</w:t>
            </w:r>
          </w:p>
        </w:tc>
      </w:tr>
      <w:tr>
        <w:tc>
          <w:tcPr>
            <w:tcW w:w="2154" w:type="dxa"/>
            <w:tcBorders>
              <w:top w:val="nil"/>
              <w:left w:val="nil"/>
              <w:bottom w:val="single" w:sz="4"/>
              <w:right w:val="nil"/>
            </w:tcBorders>
          </w:tcPr>
          <w:p>
            <w:pPr>
              <w:pStyle w:val="0"/>
              <w:jc w:val="both"/>
            </w:pPr>
            <w:r>
              <w:rPr>
                <w:sz w:val="20"/>
              </w:rPr>
              <w:t xml:space="preserve">4. Секограмма</w:t>
            </w:r>
          </w:p>
        </w:tc>
        <w:tc>
          <w:tcPr>
            <w:tcW w:w="1928" w:type="dxa"/>
            <w:tcBorders>
              <w:top w:val="nil"/>
              <w:left w:val="nil"/>
              <w:bottom w:val="single" w:sz="4"/>
              <w:right w:val="nil"/>
            </w:tcBorders>
          </w:tcPr>
          <w:p>
            <w:pPr>
              <w:pStyle w:val="0"/>
              <w:jc w:val="both"/>
            </w:pPr>
            <w:r>
              <w:rPr>
                <w:sz w:val="20"/>
              </w:rPr>
              <w:t xml:space="preserve">7 кг</w:t>
            </w:r>
          </w:p>
        </w:tc>
        <w:tc>
          <w:tcPr>
            <w:tcW w:w="2154" w:type="dxa"/>
            <w:tcBorders>
              <w:top w:val="nil"/>
              <w:left w:val="nil"/>
              <w:bottom w:val="single" w:sz="4"/>
              <w:right w:val="nil"/>
            </w:tcBorders>
          </w:tcPr>
          <w:p>
            <w:pPr>
              <w:pStyle w:val="0"/>
              <w:jc w:val="both"/>
            </w:pPr>
            <w:r>
              <w:rPr>
                <w:sz w:val="20"/>
              </w:rPr>
              <w:t xml:space="preserve">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right w:val="nil"/>
            </w:tcBorders>
          </w:tcPr>
          <w:p>
            <w:pPr>
              <w:pStyle w:val="0"/>
              <w:jc w:val="both"/>
            </w:pPr>
            <w:r>
              <w:rPr>
                <w:sz w:val="20"/>
              </w:rPr>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pStyle w:val="0"/>
              <w:jc w:val="both"/>
            </w:pPr>
            <w:r>
              <w:rPr>
                <w:sz w:val="20"/>
              </w:rPr>
              <w:t xml:space="preserve">минимальный: 105 x 148 мм. Для рулонов сумма длины и двойного диаметра - не более 0,17 м; наибольшее измерение - 0,1 м</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Правилам оказания услуг</w:t>
      </w:r>
    </w:p>
    <w:p>
      <w:pPr>
        <w:pStyle w:val="0"/>
        <w:jc w:val="right"/>
      </w:pPr>
      <w:r>
        <w:rPr>
          <w:sz w:val="20"/>
        </w:rPr>
        <w:t xml:space="preserve">почтовой связи</w:t>
      </w:r>
    </w:p>
    <w:p>
      <w:pPr>
        <w:pStyle w:val="0"/>
        <w:jc w:val="right"/>
      </w:pPr>
      <w:r>
        <w:rPr>
          <w:sz w:val="20"/>
        </w:rPr>
      </w:r>
    </w:p>
    <w:bookmarkStart w:id="379" w:name="P379"/>
    <w:bookmarkEnd w:id="379"/>
    <w:p>
      <w:pPr>
        <w:pStyle w:val="2"/>
        <w:jc w:val="center"/>
      </w:pPr>
      <w:r>
        <w:rPr>
          <w:sz w:val="20"/>
        </w:rPr>
        <w:t xml:space="preserve">ПАРАМЕТРЫ</w:t>
      </w:r>
    </w:p>
    <w:p>
      <w:pPr>
        <w:pStyle w:val="2"/>
        <w:jc w:val="center"/>
      </w:pPr>
      <w:r>
        <w:rPr>
          <w:sz w:val="20"/>
        </w:rPr>
        <w:t xml:space="preserve">МЕЖДУНАРОДНЫХ ПОЧТОВЫХ ОТПРАВЛЕНИЙ, ПЕРЕСЫЛАЕМЫХ В РАМКАХ</w:t>
      </w:r>
    </w:p>
    <w:p>
      <w:pPr>
        <w:pStyle w:val="2"/>
        <w:jc w:val="center"/>
      </w:pPr>
      <w:r>
        <w:rPr>
          <w:sz w:val="20"/>
        </w:rPr>
        <w:t xml:space="preserve">МЕЖДУНАРОДНОГО ПОЧТОВОГО ОБМЕНА</w:t>
      </w:r>
    </w:p>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68"/>
        <w:gridCol w:w="1191"/>
        <w:gridCol w:w="3005"/>
        <w:gridCol w:w="2590"/>
      </w:tblGrid>
      <w:tr>
        <w:tblPrEx>
          <w:tblBorders>
            <w:insideV w:val="single" w:sz="4"/>
            <w:insideH w:val="single" w:sz="4"/>
          </w:tblBorders>
        </w:tblPrEx>
        <w:tc>
          <w:tcPr>
            <w:tcW w:w="2268" w:type="dxa"/>
            <w:tcBorders>
              <w:top w:val="single" w:sz="4"/>
              <w:left w:val="nil"/>
              <w:bottom w:val="single" w:sz="4"/>
            </w:tcBorders>
          </w:tcPr>
          <w:p>
            <w:pPr>
              <w:pStyle w:val="0"/>
              <w:jc w:val="center"/>
            </w:pPr>
            <w:r>
              <w:rPr>
                <w:sz w:val="20"/>
              </w:rPr>
              <w:t xml:space="preserve">Вид и категория почтового отправления</w:t>
            </w:r>
          </w:p>
        </w:tc>
        <w:tc>
          <w:tcPr>
            <w:tcW w:w="1191" w:type="dxa"/>
            <w:tcBorders>
              <w:top w:val="single" w:sz="4"/>
              <w:bottom w:val="single" w:sz="4"/>
            </w:tcBorders>
          </w:tcPr>
          <w:p>
            <w:pPr>
              <w:pStyle w:val="0"/>
              <w:jc w:val="center"/>
            </w:pPr>
            <w:r>
              <w:rPr>
                <w:sz w:val="20"/>
              </w:rPr>
              <w:t xml:space="preserve">Предельная масса</w:t>
            </w:r>
          </w:p>
        </w:tc>
        <w:tc>
          <w:tcPr>
            <w:tcW w:w="3005" w:type="dxa"/>
            <w:tcBorders>
              <w:top w:val="single" w:sz="4"/>
              <w:bottom w:val="single" w:sz="4"/>
            </w:tcBorders>
          </w:tcPr>
          <w:p>
            <w:pPr>
              <w:pStyle w:val="0"/>
              <w:jc w:val="center"/>
            </w:pPr>
            <w:r>
              <w:rPr>
                <w:sz w:val="20"/>
              </w:rPr>
              <w:t xml:space="preserve">Допустимое вложение</w:t>
            </w:r>
          </w:p>
        </w:tc>
        <w:tc>
          <w:tcPr>
            <w:tcW w:w="2590" w:type="dxa"/>
            <w:tcBorders>
              <w:top w:val="single" w:sz="4"/>
              <w:bottom w:val="single" w:sz="4"/>
              <w:right w:val="nil"/>
            </w:tcBorders>
          </w:tcPr>
          <w:p>
            <w:pPr>
              <w:pStyle w:val="0"/>
              <w:jc w:val="center"/>
            </w:pPr>
            <w:r>
              <w:rPr>
                <w:sz w:val="20"/>
              </w:rPr>
              <w:t xml:space="preserve">Предельные размеры</w:t>
            </w:r>
          </w:p>
        </w:tc>
      </w:tr>
      <w:tr>
        <w:tc>
          <w:tcPr>
            <w:tcW w:w="2268" w:type="dxa"/>
            <w:tcBorders>
              <w:top w:val="single" w:sz="4"/>
              <w:left w:val="nil"/>
              <w:bottom w:val="nil"/>
              <w:right w:val="nil"/>
            </w:tcBorders>
          </w:tcPr>
          <w:p>
            <w:pPr>
              <w:pStyle w:val="0"/>
              <w:jc w:val="both"/>
            </w:pPr>
            <w:r>
              <w:rPr>
                <w:sz w:val="20"/>
              </w:rPr>
              <w:t xml:space="preserve">1. Почтовая карточка (простая, заказная)</w:t>
            </w:r>
          </w:p>
        </w:tc>
        <w:tc>
          <w:tcPr>
            <w:tcW w:w="1191" w:type="dxa"/>
            <w:tcBorders>
              <w:top w:val="single" w:sz="4"/>
              <w:left w:val="nil"/>
              <w:bottom w:val="nil"/>
              <w:right w:val="nil"/>
            </w:tcBorders>
          </w:tcPr>
          <w:p>
            <w:pPr>
              <w:pStyle w:val="0"/>
              <w:jc w:val="center"/>
            </w:pPr>
            <w:r>
              <w:rPr>
                <w:sz w:val="20"/>
              </w:rPr>
              <w:t xml:space="preserve">20 г</w:t>
            </w:r>
          </w:p>
        </w:tc>
        <w:tc>
          <w:tcPr>
            <w:tcW w:w="3005" w:type="dxa"/>
            <w:tcBorders>
              <w:top w:val="single" w:sz="4"/>
              <w:left w:val="nil"/>
              <w:bottom w:val="nil"/>
              <w:right w:val="nil"/>
            </w:tcBorders>
          </w:tcPr>
          <w:p>
            <w:pPr>
              <w:pStyle w:val="0"/>
              <w:jc w:val="both"/>
            </w:pPr>
            <w:r>
              <w:rPr>
                <w:sz w:val="20"/>
              </w:rPr>
              <w:t xml:space="preserve">-</w:t>
            </w:r>
          </w:p>
        </w:tc>
        <w:tc>
          <w:tcPr>
            <w:tcW w:w="2590" w:type="dxa"/>
            <w:tcBorders>
              <w:top w:val="single" w:sz="4"/>
              <w:left w:val="nil"/>
              <w:bottom w:val="nil"/>
              <w:right w:val="nil"/>
            </w:tcBorders>
          </w:tcPr>
          <w:p>
            <w:pPr>
              <w:pStyle w:val="0"/>
              <w:jc w:val="both"/>
            </w:pPr>
            <w:r>
              <w:rPr>
                <w:sz w:val="20"/>
              </w:rPr>
              <w:t xml:space="preserve">Максимальный: 120 x 235 мм;</w:t>
            </w:r>
          </w:p>
          <w:p>
            <w:pPr>
              <w:pStyle w:val="0"/>
              <w:jc w:val="both"/>
            </w:pPr>
            <w:r>
              <w:rPr>
                <w:sz w:val="20"/>
              </w:rPr>
              <w:t xml:space="preserve">минимальный: 90x 140 мм</w:t>
            </w:r>
          </w:p>
        </w:tc>
      </w:tr>
      <w:tr>
        <w:tc>
          <w:tcPr>
            <w:tcW w:w="2268" w:type="dxa"/>
            <w:tcBorders>
              <w:top w:val="nil"/>
              <w:left w:val="nil"/>
              <w:bottom w:val="nil"/>
              <w:right w:val="nil"/>
            </w:tcBorders>
          </w:tcPr>
          <w:p>
            <w:pPr>
              <w:pStyle w:val="0"/>
              <w:jc w:val="both"/>
            </w:pPr>
            <w:r>
              <w:rPr>
                <w:sz w:val="20"/>
              </w:rPr>
              <w:t xml:space="preserve">2. Письмо (простое, заказное, с объявленной ценностью)</w:t>
            </w:r>
          </w:p>
        </w:tc>
        <w:tc>
          <w:tcPr>
            <w:tcW w:w="1191" w:type="dxa"/>
            <w:tcBorders>
              <w:top w:val="nil"/>
              <w:left w:val="nil"/>
              <w:bottom w:val="nil"/>
              <w:right w:val="nil"/>
            </w:tcBorders>
          </w:tcPr>
          <w:p>
            <w:pPr>
              <w:pStyle w:val="0"/>
              <w:jc w:val="center"/>
            </w:pPr>
            <w:r>
              <w:rPr>
                <w:sz w:val="20"/>
              </w:rPr>
              <w:t xml:space="preserve">2 кг</w:t>
            </w:r>
          </w:p>
        </w:tc>
        <w:tc>
          <w:tcPr>
            <w:tcW w:w="3005" w:type="dxa"/>
            <w:tcBorders>
              <w:top w:val="nil"/>
              <w:left w:val="nil"/>
              <w:bottom w:val="nil"/>
              <w:right w:val="nil"/>
            </w:tcBorders>
          </w:tcPr>
          <w:p>
            <w:pPr>
              <w:pStyle w:val="0"/>
              <w:jc w:val="both"/>
            </w:pPr>
            <w:r>
              <w:rPr>
                <w:sz w:val="20"/>
              </w:rPr>
              <w:t xml:space="preserve">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590" w:type="dxa"/>
            <w:tcBorders>
              <w:top w:val="nil"/>
              <w:left w:val="nil"/>
              <w:bottom w:val="nil"/>
              <w:right w:val="nil"/>
            </w:tcBorders>
          </w:tcPr>
          <w:p>
            <w:pPr>
              <w:pStyle w:val="0"/>
              <w:jc w:val="both"/>
            </w:pPr>
            <w:r>
              <w:rPr>
                <w:sz w:val="20"/>
              </w:rPr>
              <w:t xml:space="preserve">Максимальный: 229 x 324 мм;</w:t>
            </w:r>
          </w:p>
          <w:p>
            <w:pPr>
              <w:pStyle w:val="0"/>
              <w:jc w:val="both"/>
            </w:pPr>
            <w:r>
              <w:rPr>
                <w:sz w:val="20"/>
              </w:rPr>
              <w:t xml:space="preserve">минимальный: 110 x 220 мм или 114 x 162 мм</w:t>
            </w:r>
          </w:p>
        </w:tc>
      </w:tr>
      <w:tr>
        <w:tc>
          <w:tcPr>
            <w:tcW w:w="2268" w:type="dxa"/>
            <w:tcBorders>
              <w:top w:val="nil"/>
              <w:left w:val="nil"/>
              <w:bottom w:val="nil"/>
              <w:right w:val="nil"/>
            </w:tcBorders>
          </w:tcPr>
          <w:p>
            <w:pPr>
              <w:pStyle w:val="0"/>
              <w:jc w:val="both"/>
            </w:pPr>
            <w:r>
              <w:rPr>
                <w:sz w:val="20"/>
              </w:rPr>
              <w:t xml:space="preserve">3. Бандероль (простая, заказная)</w:t>
            </w:r>
          </w:p>
        </w:tc>
        <w:tc>
          <w:tcPr>
            <w:tcW w:w="1191" w:type="dxa"/>
            <w:tcBorders>
              <w:top w:val="nil"/>
              <w:left w:val="nil"/>
              <w:bottom w:val="nil"/>
              <w:right w:val="nil"/>
            </w:tcBorders>
          </w:tcPr>
          <w:p>
            <w:pPr>
              <w:pStyle w:val="0"/>
              <w:jc w:val="center"/>
            </w:pPr>
            <w:r>
              <w:rPr>
                <w:sz w:val="20"/>
              </w:rPr>
              <w:t xml:space="preserve">5 кг</w:t>
            </w:r>
          </w:p>
        </w:tc>
        <w:tc>
          <w:tcPr>
            <w:tcW w:w="3005" w:type="dxa"/>
            <w:tcBorders>
              <w:top w:val="nil"/>
              <w:left w:val="nil"/>
              <w:bottom w:val="nil"/>
              <w:right w:val="nil"/>
            </w:tcBorders>
          </w:tcPr>
          <w:p>
            <w:pPr>
              <w:pStyle w:val="0"/>
              <w:jc w:val="both"/>
            </w:pPr>
            <w:r>
              <w:rPr>
                <w:sz w:val="20"/>
              </w:rPr>
              <w:t xml:space="preserve">Печатные издания, рукописи, деловые бумаги, фотографии</w:t>
            </w:r>
          </w:p>
        </w:tc>
        <w:tc>
          <w:tcPr>
            <w:tcW w:w="2590" w:type="dxa"/>
            <w:tcBorders>
              <w:top w:val="nil"/>
              <w:left w:val="nil"/>
              <w:bottom w:val="nil"/>
              <w:right w:val="nil"/>
            </w:tcBorders>
          </w:tcPr>
          <w:p>
            <w:pPr>
              <w:pStyle w:val="0"/>
              <w:jc w:val="both"/>
            </w:pPr>
            <w:r>
              <w:rPr>
                <w:sz w:val="20"/>
              </w:rPr>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pStyle w:val="0"/>
              <w:jc w:val="both"/>
            </w:pPr>
            <w:r>
              <w:rPr>
                <w:sz w:val="20"/>
              </w:rPr>
              <w:t xml:space="preserve">минимальный: 105 x 148 мм. Для рулонов сумма длины и двойного диаметра - не более 0,17 м; наибольшее измерение - 0,1 м</w:t>
            </w:r>
          </w:p>
        </w:tc>
      </w:tr>
      <w:tr>
        <w:tc>
          <w:tcPr>
            <w:tcW w:w="2268" w:type="dxa"/>
            <w:tcBorders>
              <w:top w:val="nil"/>
              <w:left w:val="nil"/>
              <w:bottom w:val="nil"/>
              <w:right w:val="nil"/>
            </w:tcBorders>
          </w:tcPr>
          <w:p>
            <w:pPr>
              <w:pStyle w:val="0"/>
              <w:jc w:val="both"/>
            </w:pPr>
            <w:r>
              <w:rPr>
                <w:sz w:val="20"/>
              </w:rPr>
              <w:t xml:space="preserve">4. Секограмма (простая, заказная)</w:t>
            </w:r>
          </w:p>
        </w:tc>
        <w:tc>
          <w:tcPr>
            <w:tcW w:w="1191" w:type="dxa"/>
            <w:tcBorders>
              <w:top w:val="nil"/>
              <w:left w:val="nil"/>
              <w:bottom w:val="nil"/>
              <w:right w:val="nil"/>
            </w:tcBorders>
          </w:tcPr>
          <w:p>
            <w:pPr>
              <w:pStyle w:val="0"/>
              <w:jc w:val="center"/>
            </w:pPr>
            <w:r>
              <w:rPr>
                <w:sz w:val="20"/>
              </w:rPr>
              <w:t xml:space="preserve">7 кг</w:t>
            </w:r>
          </w:p>
        </w:tc>
        <w:tc>
          <w:tcPr>
            <w:tcW w:w="3005" w:type="dxa"/>
            <w:tcBorders>
              <w:top w:val="nil"/>
              <w:left w:val="nil"/>
              <w:bottom w:val="nil"/>
              <w:right w:val="nil"/>
            </w:tcBorders>
          </w:tcPr>
          <w:p>
            <w:pPr>
              <w:pStyle w:val="0"/>
              <w:jc w:val="both"/>
            </w:pPr>
            <w:r>
              <w:rPr>
                <w:sz w:val="20"/>
              </w:rPr>
              <w:t xml:space="preserve">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op w:val="nil"/>
              <w:left w:val="nil"/>
              <w:bottom w:val="nil"/>
              <w:right w:val="nil"/>
            </w:tcBorders>
          </w:tcPr>
          <w:p>
            <w:pPr>
              <w:pStyle w:val="0"/>
              <w:jc w:val="both"/>
            </w:pPr>
            <w:r>
              <w:rPr>
                <w:sz w:val="20"/>
              </w:rPr>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pStyle w:val="0"/>
              <w:jc w:val="both"/>
            </w:pPr>
            <w:r>
              <w:rPr>
                <w:sz w:val="20"/>
              </w:rPr>
              <w:t xml:space="preserve">Минимальный: 105 x 148 мм. Для рулонов сумма длины и двойного диаметра - не более 0,17 м; наибольшее измерение - 0,1 м</w:t>
            </w:r>
          </w:p>
        </w:tc>
      </w:tr>
      <w:tr>
        <w:tc>
          <w:tcPr>
            <w:tcW w:w="2268" w:type="dxa"/>
            <w:tcBorders>
              <w:top w:val="nil"/>
              <w:left w:val="nil"/>
              <w:bottom w:val="nil"/>
              <w:right w:val="nil"/>
            </w:tcBorders>
          </w:tcPr>
          <w:p>
            <w:pPr>
              <w:pStyle w:val="0"/>
              <w:jc w:val="both"/>
            </w:pPr>
            <w:r>
              <w:rPr>
                <w:sz w:val="20"/>
              </w:rPr>
              <w:t xml:space="preserve">5. Мелкий пакет (простой, заказной)</w:t>
            </w:r>
          </w:p>
        </w:tc>
        <w:tc>
          <w:tcPr>
            <w:tcW w:w="1191" w:type="dxa"/>
            <w:tcBorders>
              <w:top w:val="nil"/>
              <w:left w:val="nil"/>
              <w:bottom w:val="nil"/>
              <w:right w:val="nil"/>
            </w:tcBorders>
          </w:tcPr>
          <w:p>
            <w:pPr>
              <w:pStyle w:val="0"/>
              <w:jc w:val="center"/>
            </w:pPr>
            <w:r>
              <w:rPr>
                <w:sz w:val="20"/>
              </w:rPr>
              <w:t xml:space="preserve">2 кг</w:t>
            </w:r>
          </w:p>
        </w:tc>
        <w:tc>
          <w:tcPr>
            <w:tcW w:w="3005" w:type="dxa"/>
            <w:tcBorders>
              <w:top w:val="nil"/>
              <w:left w:val="nil"/>
              <w:bottom w:val="nil"/>
              <w:right w:val="nil"/>
            </w:tcBorders>
          </w:tcPr>
          <w:p>
            <w:pPr>
              <w:pStyle w:val="0"/>
              <w:jc w:val="both"/>
            </w:pPr>
            <w:r>
              <w:rPr>
                <w:sz w:val="20"/>
              </w:rPr>
              <w:t xml:space="preserve">Образцы товаров или небольшие предметы</w:t>
            </w:r>
          </w:p>
        </w:tc>
        <w:tc>
          <w:tcPr>
            <w:tcW w:w="2590" w:type="dxa"/>
            <w:tcBorders>
              <w:top w:val="nil"/>
              <w:left w:val="nil"/>
              <w:bottom w:val="nil"/>
              <w:right w:val="nil"/>
            </w:tcBorders>
          </w:tcPr>
          <w:p>
            <w:pPr>
              <w:pStyle w:val="0"/>
              <w:jc w:val="center"/>
            </w:pPr>
            <w:r>
              <w:rPr>
                <w:sz w:val="20"/>
              </w:rPr>
              <w:t xml:space="preserve">- " -</w:t>
            </w:r>
          </w:p>
        </w:tc>
      </w:tr>
      <w:tr>
        <w:tc>
          <w:tcPr>
            <w:tcW w:w="2268" w:type="dxa"/>
            <w:tcBorders>
              <w:top w:val="nil"/>
              <w:left w:val="nil"/>
              <w:bottom w:val="nil"/>
              <w:right w:val="nil"/>
            </w:tcBorders>
          </w:tcPr>
          <w:p>
            <w:pPr>
              <w:pStyle w:val="0"/>
              <w:jc w:val="both"/>
            </w:pPr>
            <w:r>
              <w:rPr>
                <w:sz w:val="20"/>
              </w:rPr>
              <w:t xml:space="preserve">6. Мешок "М"</w:t>
            </w:r>
          </w:p>
        </w:tc>
        <w:tc>
          <w:tcPr>
            <w:tcW w:w="1191" w:type="dxa"/>
            <w:tcBorders>
              <w:top w:val="nil"/>
              <w:left w:val="nil"/>
              <w:bottom w:val="nil"/>
              <w:right w:val="nil"/>
            </w:tcBorders>
          </w:tcPr>
          <w:p>
            <w:pPr>
              <w:pStyle w:val="0"/>
              <w:jc w:val="center"/>
            </w:pPr>
            <w:r>
              <w:rPr>
                <w:sz w:val="20"/>
              </w:rPr>
              <w:t xml:space="preserve">14,5 кг</w:t>
            </w:r>
          </w:p>
        </w:tc>
        <w:tc>
          <w:tcPr>
            <w:tcW w:w="3005" w:type="dxa"/>
            <w:tcBorders>
              <w:top w:val="nil"/>
              <w:left w:val="nil"/>
              <w:bottom w:val="nil"/>
              <w:right w:val="nil"/>
            </w:tcBorders>
          </w:tcPr>
          <w:p>
            <w:pPr>
              <w:pStyle w:val="0"/>
              <w:jc w:val="both"/>
            </w:pPr>
            <w:r>
              <w:rPr>
                <w:sz w:val="20"/>
              </w:rPr>
              <w:t xml:space="preserve">Печатные издания, направляемые одним отправителем одному адресату</w:t>
            </w:r>
          </w:p>
        </w:tc>
        <w:tc>
          <w:tcPr>
            <w:tcW w:w="2590" w:type="dxa"/>
            <w:tcBorders>
              <w:top w:val="nil"/>
              <w:left w:val="nil"/>
              <w:bottom w:val="nil"/>
              <w:right w:val="nil"/>
            </w:tcBorders>
          </w:tcPr>
          <w:p>
            <w:pPr>
              <w:pStyle w:val="0"/>
              <w:jc w:val="center"/>
            </w:pPr>
            <w:r>
              <w:rPr>
                <w:sz w:val="20"/>
              </w:rPr>
              <w:t xml:space="preserve">- " -</w:t>
            </w:r>
          </w:p>
        </w:tc>
      </w:tr>
      <w:tr>
        <w:tc>
          <w:tcPr>
            <w:tcW w:w="2268" w:type="dxa"/>
            <w:tcBorders>
              <w:top w:val="nil"/>
              <w:left w:val="nil"/>
              <w:bottom w:val="single" w:sz="4"/>
              <w:right w:val="nil"/>
            </w:tcBorders>
          </w:tcPr>
          <w:p>
            <w:pPr>
              <w:pStyle w:val="0"/>
              <w:jc w:val="both"/>
            </w:pPr>
            <w:r>
              <w:rPr>
                <w:sz w:val="20"/>
              </w:rPr>
              <w:t xml:space="preserve">7. Посылка (обыкновенная, с объявленной ценностью)</w:t>
            </w:r>
          </w:p>
        </w:tc>
        <w:tc>
          <w:tcPr>
            <w:tcW w:w="1191" w:type="dxa"/>
            <w:tcBorders>
              <w:top w:val="nil"/>
              <w:left w:val="nil"/>
              <w:bottom w:val="single" w:sz="4"/>
              <w:right w:val="nil"/>
            </w:tcBorders>
          </w:tcPr>
          <w:p>
            <w:pPr>
              <w:pStyle w:val="0"/>
              <w:jc w:val="center"/>
            </w:pPr>
            <w:r>
              <w:rPr>
                <w:sz w:val="20"/>
              </w:rPr>
              <w:t xml:space="preserve">20 кг</w:t>
            </w:r>
          </w:p>
        </w:tc>
        <w:tc>
          <w:tcPr>
            <w:tcW w:w="3005" w:type="dxa"/>
            <w:tcBorders>
              <w:top w:val="nil"/>
              <w:left w:val="nil"/>
              <w:bottom w:val="single" w:sz="4"/>
              <w:right w:val="nil"/>
            </w:tcBorders>
          </w:tcPr>
          <w:p>
            <w:pPr>
              <w:pStyle w:val="0"/>
              <w:jc w:val="both"/>
            </w:pPr>
            <w:r>
              <w:rPr>
                <w:sz w:val="20"/>
              </w:rPr>
              <w:t xml:space="preserve">Предметы культурно-бытового и иного назначения</w:t>
            </w:r>
          </w:p>
        </w:tc>
        <w:tc>
          <w:tcPr>
            <w:tcW w:w="2590" w:type="dxa"/>
            <w:tcBorders>
              <w:top w:val="nil"/>
              <w:left w:val="nil"/>
              <w:bottom w:val="single" w:sz="4"/>
              <w:right w:val="nil"/>
            </w:tcBorders>
          </w:tcPr>
          <w:p>
            <w:pPr>
              <w:pStyle w:val="0"/>
              <w:jc w:val="both"/>
            </w:pPr>
            <w:r>
              <w:rPr>
                <w:sz w:val="20"/>
              </w:rPr>
              <w:t xml:space="preserve">Любое измерение - не более 1,05 м. Сумма длины и периметра наибольшего поперечного сечения - не более 2 м; минимальный: 110 x 220 мм или 114 x 162 мм</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Минкомсвязи России от 31.07.2014 N 234</w:t>
            <w:br/>
            <w:t>(ред. от 19.11.2020)</w:t>
            <w:br/>
            <w:t>"Об утверждении Правил оказания услуг почтовой связи"...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3BF5B07C7375B7CDD83552F50C33B3A0B8063E505C06466221EDA9E80A7CB26E0FBE15D660E740C20062B3ED51C5DE3DCE662C2616D10FrFa4M" TargetMode = "External"/>
	<Relationship Id="rId8" Type="http://schemas.openxmlformats.org/officeDocument/2006/relationships/hyperlink" Target="consultantplus://offline/ref=193BF5B07C7375B7CDD83552F50C33B3A1B3023F535E06466221EDA9E80A7CB26E0FBE15D660E740C20062B3ED51C5DE3DCE662C2616D10FrFa4M" TargetMode = "External"/>
	<Relationship Id="rId9" Type="http://schemas.openxmlformats.org/officeDocument/2006/relationships/hyperlink" Target="consultantplus://offline/ref=193BF5B07C7375B7CDD83552F50C33B3A1B3043F575B06466221EDA9E80A7CB26E0FBE15D660E740C20062B3ED51C5DE3DCE662C2616D10FrFa4M" TargetMode = "External"/>
	<Relationship Id="rId10" Type="http://schemas.openxmlformats.org/officeDocument/2006/relationships/hyperlink" Target="consultantplus://offline/ref=193BF5B07C7375B7CDD83552F50C33B3A1B70B39575A06466221EDA9E80A7CB26E0FBE15D660E740C20062B3ED51C5DE3DCE662C2616D10FrFa4M" TargetMode = "External"/>
	<Relationship Id="rId11" Type="http://schemas.openxmlformats.org/officeDocument/2006/relationships/hyperlink" Target="consultantplus://offline/ref=8CC1E8790ABC17D19A6E216FE8B4713458D3544D312F6D8982406EC73055FAD0A4A9270425FD6EE5EC4E161E4BDA0512E0D673D81F0EB6EEs7aFM" TargetMode = "External"/>
	<Relationship Id="rId12" Type="http://schemas.openxmlformats.org/officeDocument/2006/relationships/hyperlink" Target="consultantplus://offline/ref=8CC1E8790ABC17D19A6E216FE8B471345FD45B483F2C6D8982406EC73055FAD0A4A9270425FD6CE4E24E161E4BDA0512E0D673D81F0EB6EEs7aFM" TargetMode = "External"/>
	<Relationship Id="rId13" Type="http://schemas.openxmlformats.org/officeDocument/2006/relationships/hyperlink" Target="consultantplus://offline/ref=8CC1E8790ABC17D19A6E216FE8B471345AD1564836236D8982406EC73055FAD0A4A9270425FD6DE5E04E161E4BDA0512E0D673D81F0EB6EEs7aFM" TargetMode = "External"/>
	<Relationship Id="rId14" Type="http://schemas.openxmlformats.org/officeDocument/2006/relationships/hyperlink" Target="consultantplus://offline/ref=8CC1E8790ABC17D19A6E216FE8B471345ED45B4B312130838A1962C5375AA5D5A3B8270524E36CE7FB47424Ds0aDM" TargetMode = "External"/>
	<Relationship Id="rId15" Type="http://schemas.openxmlformats.org/officeDocument/2006/relationships/hyperlink" Target="consultantplus://offline/ref=8CC1E8790ABC17D19A6E216FE8B4713459DF5649322A6D8982406EC73055FAD0A4A9270425FD6DE5E34E161E4BDA0512E0D673D81F0EB6EEs7aFM" TargetMode = "External"/>
	<Relationship Id="rId16" Type="http://schemas.openxmlformats.org/officeDocument/2006/relationships/hyperlink" Target="consultantplus://offline/ref=8CC1E8790ABC17D19A6E216FE8B4713458D4524831286D8982406EC73055FAD0A4A9270425FD6DE5E34E161E4BDA0512E0D673D81F0EB6EEs7aFM" TargetMode = "External"/>
	<Relationship Id="rId17" Type="http://schemas.openxmlformats.org/officeDocument/2006/relationships/hyperlink" Target="consultantplus://offline/ref=8CC1E8790ABC17D19A6E216FE8B4713458D45448352D6D8982406EC73055FAD0A4A9270425FD6DE5E34E161E4BDA0512E0D673D81F0EB6EEs7aFM" TargetMode = "External"/>
	<Relationship Id="rId18" Type="http://schemas.openxmlformats.org/officeDocument/2006/relationships/hyperlink" Target="consultantplus://offline/ref=8CC1E8790ABC17D19A6E216FE8B4713458D05B4E352C6D8982406EC73055FAD0A4A9270425FD6DE5E34E161E4BDA0512E0D673D81F0EB6EEs7aFM" TargetMode = "External"/>
	<Relationship Id="rId19" Type="http://schemas.openxmlformats.org/officeDocument/2006/relationships/hyperlink" Target="consultantplus://offline/ref=8CC1E8790ABC17D19A6E216FE8B4713458D3544D312F6D8982406EC73055FAD0A4A9270425FD6DE4E14E161E4BDA0512E0D673D81F0EB6EEs7aFM" TargetMode = "External"/>
	<Relationship Id="rId20" Type="http://schemas.openxmlformats.org/officeDocument/2006/relationships/hyperlink" Target="consultantplus://offline/ref=8CC1E8790ABC17D19A6E216FE8B471345AD3554B33226D8982406EC73055FAD0B6A97F0825FC73E4E75B404F0Ds8aDM" TargetMode = "External"/>
	<Relationship Id="rId21" Type="http://schemas.openxmlformats.org/officeDocument/2006/relationships/hyperlink" Target="consultantplus://offline/ref=8CC1E8790ABC17D19A6E216FE8B4713459DF5649322A6D8982406EC73055FAD0A4A9270425FD6DE4E74E161E4BDA0512E0D673D81F0EB6EEs7aFM" TargetMode = "External"/>
	<Relationship Id="rId22" Type="http://schemas.openxmlformats.org/officeDocument/2006/relationships/hyperlink" Target="consultantplus://offline/ref=8CC1E8790ABC17D19A6E216FE8B4713459DF5649322A6D8982406EC73055FAD0A4A9270425FD6DE4E14E161E4BDA0512E0D673D81F0EB6EEs7aFM" TargetMode = "External"/>
	<Relationship Id="rId23" Type="http://schemas.openxmlformats.org/officeDocument/2006/relationships/hyperlink" Target="consultantplus://offline/ref=8CC1E8790ABC17D19A6E216FE8B4713459DF5649322A6D8982406EC73055FAD0A4A9270425FD6DE4E04E161E4BDA0512E0D673D81F0EB6EEs7aFM" TargetMode = "External"/>
	<Relationship Id="rId24" Type="http://schemas.openxmlformats.org/officeDocument/2006/relationships/hyperlink" Target="consultantplus://offline/ref=8CC1E8790ABC17D19A6E216FE8B4713459DF5649322A6D8982406EC73055FAD0A4A9270425FD6DE4E24E161E4BDA0512E0D673D81F0EB6EEs7aFM" TargetMode = "External"/>
	<Relationship Id="rId25" Type="http://schemas.openxmlformats.org/officeDocument/2006/relationships/hyperlink" Target="consultantplus://offline/ref=8CC1E8790ABC17D19A6E216FE8B4713459DF5649322A6D8982406EC73055FAD0A4A9270425FD6DE4ED4E161E4BDA0512E0D673D81F0EB6EEs7aFM" TargetMode = "External"/>
	<Relationship Id="rId26" Type="http://schemas.openxmlformats.org/officeDocument/2006/relationships/hyperlink" Target="consultantplus://offline/ref=8CC1E8790ABC17D19A6E216FE8B471345FD4504C3E226D8982406EC73055FAD0A4A9270425FD6CE6E34E161E4BDA0512E0D673D81F0EB6EEs7aFM" TargetMode = "External"/>
	<Relationship Id="rId27" Type="http://schemas.openxmlformats.org/officeDocument/2006/relationships/hyperlink" Target="consultantplus://offline/ref=8CC1E8790ABC17D19A6E216FE8B4713459DF5649322A6D8982406EC73055FAD0A4A9270425FD6DE7E54E161E4BDA0512E0D673D81F0EB6EEs7aFM" TargetMode = "External"/>
	<Relationship Id="rId28" Type="http://schemas.openxmlformats.org/officeDocument/2006/relationships/hyperlink" Target="consultantplus://offline/ref=8CC1E8790ABC17D19A6E216FE8B471345FD552483F236D8982406EC73055FAD0B6A97F0825FC73E4E75B404F0Ds8aDM" TargetMode = "External"/>
	<Relationship Id="rId29" Type="http://schemas.openxmlformats.org/officeDocument/2006/relationships/hyperlink" Target="consultantplus://offline/ref=8CC1E8790ABC17D19A6E216FE8B4713458D4524831286D8982406EC73055FAD0A4A9270425FD6DE5E24E161E4BDA0512E0D673D81F0EB6EEs7aFM" TargetMode = "External"/>
	<Relationship Id="rId30" Type="http://schemas.openxmlformats.org/officeDocument/2006/relationships/hyperlink" Target="consultantplus://offline/ref=8CC1E8790ABC17D19A6E216FE8B4713458D3544D312F6D8982406EC73055FAD0A4A9270425FD6CE3E04E161E4BDA0512E0D673D81F0EB6EEs7aFM" TargetMode = "External"/>
	<Relationship Id="rId31" Type="http://schemas.openxmlformats.org/officeDocument/2006/relationships/hyperlink" Target="consultantplus://offline/ref=8CC1E8790ABC17D19A6E216FE8B4713458D05B4E352C6D8982406EC73055FAD0A4A9270425FD6DE5E24E161E4BDA0512E0D673D81F0EB6EEs7aFM" TargetMode = "External"/>
	<Relationship Id="rId32" Type="http://schemas.openxmlformats.org/officeDocument/2006/relationships/hyperlink" Target="consultantplus://offline/ref=8CC1E8790ABC17D19A6E216FE8B4713459DF5649322A6D8982406EC73055FAD0A4A9270425FD6DE7E14E161E4BDA0512E0D673D81F0EB6EEs7aFM" TargetMode = "External"/>
	<Relationship Id="rId33" Type="http://schemas.openxmlformats.org/officeDocument/2006/relationships/hyperlink" Target="consultantplus://offline/ref=8CC1E8790ABC17D19A6E216FE8B4713459DF5649322A6D8982406EC73055FAD0A4A9270425FD6DE7E24E161E4BDA0512E0D673D81F0EB6EEs7aFM" TargetMode = "External"/>
	<Relationship Id="rId34" Type="http://schemas.openxmlformats.org/officeDocument/2006/relationships/hyperlink" Target="consultantplus://offline/ref=8CC1E8790ABC17D19A6E216FE8B4713459DF5649322A6D8982406EC73055FAD0A4A9270425FD6DE7ED4E161E4BDA0512E0D673D81F0EB6EEs7aFM" TargetMode = "External"/>
	<Relationship Id="rId35" Type="http://schemas.openxmlformats.org/officeDocument/2006/relationships/hyperlink" Target="consultantplus://offline/ref=8CC1E8790ABC17D19A6E216FE8B471345FD755443F2D6D8982406EC73055FAD0A4A9270425FD6DE4E14E161E4BDA0512E0D673D81F0EB6EEs7aFM" TargetMode = "External"/>
	<Relationship Id="rId36" Type="http://schemas.openxmlformats.org/officeDocument/2006/relationships/hyperlink" Target="consultantplus://offline/ref=8CC1E8790ABC17D19A6E216FE8B4713459DF5649322A6D8982406EC73055FAD0A4A9270425FD6DE6E74E161E4BDA0512E0D673D81F0EB6EEs7aFM" TargetMode = "External"/>
	<Relationship Id="rId37" Type="http://schemas.openxmlformats.org/officeDocument/2006/relationships/hyperlink" Target="consultantplus://offline/ref=8CC1E8790ABC17D19A6E216FE8B4713459DF5649322A6D8982406EC73055FAD0A4A9270425FD6DE6E74E161E4BDA0512E0D673D81F0EB6EEs7aFM" TargetMode = "External"/>
	<Relationship Id="rId38" Type="http://schemas.openxmlformats.org/officeDocument/2006/relationships/hyperlink" Target="consultantplus://offline/ref=8CC1E8790ABC17D19A6E216FE8B4713459DF5649322A6D8982406EC73055FAD0A4A9270425FD6DE6E14E161E4BDA0512E0D673D81F0EB6EEs7aFM" TargetMode = "External"/>
	<Relationship Id="rId39" Type="http://schemas.openxmlformats.org/officeDocument/2006/relationships/hyperlink" Target="consultantplus://offline/ref=8CC1E8790ABC17D19A6E216FE8B4713458D3544D312F6D8982406EC73055FAD0A4A9270425FD6DE6E34E161E4BDA0512E0D673D81F0EB6EEs7aFM" TargetMode = "External"/>
	<Relationship Id="rId40" Type="http://schemas.openxmlformats.org/officeDocument/2006/relationships/hyperlink" Target="consultantplus://offline/ref=8CC1E8790ABC17D19A6E216FE8B4713459DF5649322A6D8982406EC73055FAD0A4A9270425FD6DE6E14E161E4BDA0512E0D673D81F0EB6EEs7aFM" TargetMode = "External"/>
	<Relationship Id="rId41" Type="http://schemas.openxmlformats.org/officeDocument/2006/relationships/hyperlink" Target="consultantplus://offline/ref=8CC1E8790ABC17D19A6E216FE8B4713458D05B4E352C6D8982406EC73055FAD0A4A9270425FD6DE4E54E161E4BDA0512E0D673D81F0EB6EEs7aFM" TargetMode = "External"/>
	<Relationship Id="rId42" Type="http://schemas.openxmlformats.org/officeDocument/2006/relationships/hyperlink" Target="consultantplus://offline/ref=8CC1E8790ABC17D19A6E216FE8B4713458D05B4E352C6D8982406EC73055FAD0A4A9270425FD6DE4E74E161E4BDA0512E0D673D81F0EB6EEs7aFM" TargetMode = "External"/>
	<Relationship Id="rId43" Type="http://schemas.openxmlformats.org/officeDocument/2006/relationships/hyperlink" Target="consultantplus://offline/ref=8CC1E8790ABC17D19A6E2460EBB471345ED6534E3F2130838A1962C5375AA5D5A3B8270524E36CE7FB47424Ds0aDM" TargetMode = "External"/>
	<Relationship Id="rId44" Type="http://schemas.openxmlformats.org/officeDocument/2006/relationships/hyperlink" Target="consultantplus://offline/ref=8CC1E8790ABC17D19A6E216FE8B4713458D05B4E352C6D8982406EC73055FAD0A4A9270425FD6DE4E64E161E4BDA0512E0D673D81F0EB6EEs7aFM" TargetMode = "External"/>
	<Relationship Id="rId45" Type="http://schemas.openxmlformats.org/officeDocument/2006/relationships/hyperlink" Target="consultantplus://offline/ref=8CC1E8790ABC17D19A6E2460EBB471345DD45245342130838A1962C5375AA5C7A3E02B0525FD6FECEE11130B5A820813FFC970C4030CB4sEaEM" TargetMode = "External"/>
	<Relationship Id="rId46" Type="http://schemas.openxmlformats.org/officeDocument/2006/relationships/hyperlink" Target="consultantplus://offline/ref=8CC1E8790ABC17D19A6E216FE8B4713459DF534C3F2D6D8982406EC73055FAD0B6A97F0825FC73E4E75B404F0Ds8aDM" TargetMode = "External"/>
	<Relationship Id="rId47" Type="http://schemas.openxmlformats.org/officeDocument/2006/relationships/hyperlink" Target="consultantplus://offline/ref=8CC1E8790ABC17D19A6E216FE8B4713458D05B4E352C6D8982406EC73055FAD0A4A9270425FD6DE4E04E161E4BDA0512E0D673D81F0EB6EEs7aFM" TargetMode = "External"/>
	<Relationship Id="rId48" Type="http://schemas.openxmlformats.org/officeDocument/2006/relationships/hyperlink" Target="consultantplus://offline/ref=8CC1E8790ABC17D19A6E216FE8B4713459DF5649322A6D8982406EC73055FAD0A4A9270425FD6DE6ED4E161E4BDA0512E0D673D81F0EB6EEs7aFM" TargetMode = "External"/>
	<Relationship Id="rId49" Type="http://schemas.openxmlformats.org/officeDocument/2006/relationships/hyperlink" Target="consultantplus://offline/ref=8CC1E8790ABC17D19A6E216FE8B4713459DF5649322A6D8982406EC73055FAD0A4A9270425FD6DE1E44E161E4BDA0512E0D673D81F0EB6EEs7aFM" TargetMode = "External"/>
	<Relationship Id="rId50" Type="http://schemas.openxmlformats.org/officeDocument/2006/relationships/hyperlink" Target="consultantplus://offline/ref=8CC1E8790ABC17D19A6E216FE8B4713459DF5649322A6D8982406EC73055FAD0A4A9270425FD6DE1E74E161E4BDA0512E0D673D81F0EB6EEs7aFM" TargetMode = "External"/>
	<Relationship Id="rId51" Type="http://schemas.openxmlformats.org/officeDocument/2006/relationships/hyperlink" Target="consultantplus://offline/ref=8CC1E8790ABC17D19A6E216FE8B4713459DF5649322A6D8982406EC73055FAD0A4A9270425FD6DE1E14E161E4BDA0512E0D673D81F0EB6EEs7aFM" TargetMode = "External"/>
	<Relationship Id="rId52" Type="http://schemas.openxmlformats.org/officeDocument/2006/relationships/hyperlink" Target="consultantplus://offline/ref=8CC1E8790ABC17D19A6E216FE8B4713458D05B4E352C6D8982406EC73055FAD0A4A9270425FD6DE4E34E161E4BDA0512E0D673D81F0EB6EEs7aFM" TargetMode = "External"/>
	<Relationship Id="rId53" Type="http://schemas.openxmlformats.org/officeDocument/2006/relationships/hyperlink" Target="consultantplus://offline/ref=8CC1E8790ABC17D19A6E216FE8B4713459DF5649322A6D8982406EC73055FAD0A4A9270425FD6DE1E24E161E4BDA0512E0D673D81F0EB6EEs7aFM" TargetMode = "External"/>
	<Relationship Id="rId54" Type="http://schemas.openxmlformats.org/officeDocument/2006/relationships/hyperlink" Target="consultantplus://offline/ref=8CC1E8790ABC17D19A6E216FE8B4713459DF5649322A6D8982406EC73055FAD0A4A9270425FD6DE1ED4E161E4BDA0512E0D673D81F0EB6EEs7aFM" TargetMode = "External"/>
	<Relationship Id="rId55" Type="http://schemas.openxmlformats.org/officeDocument/2006/relationships/hyperlink" Target="consultantplus://offline/ref=8CC1E8790ABC17D19A6E216FE8B4713459DF5649322A6D8982406EC73055FAD0A4A9270425FD6DE0E54E161E4BDA0512E0D673D81F0EB6EEs7aFM" TargetMode = "External"/>
	<Relationship Id="rId56" Type="http://schemas.openxmlformats.org/officeDocument/2006/relationships/hyperlink" Target="consultantplus://offline/ref=8CC1E8790ABC17D19A6E216FE8B4713458D4524831286D8982406EC73055FAD0A4A9270425FD6DE5EC4E161E4BDA0512E0D673D81F0EB6EEs7aFM" TargetMode = "External"/>
	<Relationship Id="rId57" Type="http://schemas.openxmlformats.org/officeDocument/2006/relationships/hyperlink" Target="consultantplus://offline/ref=8CC1E8790ABC17D19A6E216FE8B471345FD5524B342B6D8982406EC73055FAD0A4A9270425FD6AE2E04E161E4BDA0512E0D673D81F0EB6EEs7aFM" TargetMode = "External"/>
	<Relationship Id="rId58" Type="http://schemas.openxmlformats.org/officeDocument/2006/relationships/hyperlink" Target="consultantplus://offline/ref=8CC1E8790ABC17D19A6E216FE8B4713458D4524831286D8982406EC73055FAD0A4A9270425FD6DE5EC4E161E4BDA0512E0D673D81F0EB6EEs7aFM" TargetMode = "External"/>
	<Relationship Id="rId59" Type="http://schemas.openxmlformats.org/officeDocument/2006/relationships/hyperlink" Target="consultantplus://offline/ref=8CC1E8790ABC17D19A6E216FE8B4713458D4524831286D8982406EC73055FAD0A4A9270425FD6DE5EC4E161E4BDA0512E0D673D81F0EB6EEs7aFM" TargetMode = "External"/>
	<Relationship Id="rId60" Type="http://schemas.openxmlformats.org/officeDocument/2006/relationships/hyperlink" Target="consultantplus://offline/ref=8CC1E8790ABC17D19A6E216FE8B4713459DF5649322A6D8982406EC73055FAD0A4A9270425FD6DE0E24E161E4BDA0512E0D673D81F0EB6EEs7aFM" TargetMode = "External"/>
	<Relationship Id="rId61" Type="http://schemas.openxmlformats.org/officeDocument/2006/relationships/hyperlink" Target="consultantplus://offline/ref=8CC1E8790ABC17D19A6E216FE8B4713459DF5649322A6D8982406EC73055FAD0A4A9270425FD6DE3E04E161E4BDA0512E0D673D81F0EB6EEs7aFM" TargetMode = "External"/>
	<Relationship Id="rId62" Type="http://schemas.openxmlformats.org/officeDocument/2006/relationships/hyperlink" Target="consultantplus://offline/ref=8CC1E8790ABC17D19A6E216FE8B4713459DF5649322A6D8982406EC73055FAD0A4A9270425FD6DE3E24E161E4BDA0512E0D673D81F0EB6EEs7aFM" TargetMode = "External"/>
	<Relationship Id="rId63" Type="http://schemas.openxmlformats.org/officeDocument/2006/relationships/hyperlink" Target="consultantplus://offline/ref=8CC1E8790ABC17D19A6E216FE8B4713459DF5649322A6D8982406EC73055FAD0A4A9270425FD6DE3EC4E161E4BDA0512E0D673D81F0EB6EEs7aFM" TargetMode = "External"/>
	<Relationship Id="rId64" Type="http://schemas.openxmlformats.org/officeDocument/2006/relationships/hyperlink" Target="consultantplus://offline/ref=8CC1E8790ABC17D19A6E216FE8B4713458D4524831286D8982406EC73055FAD0A4A9270425FD6DE4E54E161E4BDA0512E0D673D81F0EB6EEs7aFM" TargetMode = "External"/>
	<Relationship Id="rId65" Type="http://schemas.openxmlformats.org/officeDocument/2006/relationships/hyperlink" Target="consultantplus://offline/ref=8CC1E8790ABC17D19A6E216FE8B4713458D05B4E352C6D8982406EC73055FAD0A4A9270425FD6DE4E24E161E4BDA0512E0D673D81F0EB6EEs7aFM" TargetMode = "External"/>
	<Relationship Id="rId66" Type="http://schemas.openxmlformats.org/officeDocument/2006/relationships/hyperlink" Target="consultantplus://offline/ref=8CC1E8790ABC17D19A6E216FE8B471345FD7524A362C6D8982406EC73055FAD0A4A9270425FC6FE5ED4E161E4BDA0512E0D673D81F0EB6EEs7aFM" TargetMode = "External"/>
	<Relationship Id="rId67" Type="http://schemas.openxmlformats.org/officeDocument/2006/relationships/hyperlink" Target="consultantplus://offline/ref=8CC1E8790ABC17D19A6E216FE8B471345FD7524A362C6D8982406EC73055FAD0A4A9270425FC6FE5ED4E161E4BDA0512E0D673D81F0EB6EEs7aFM" TargetMode = "External"/>
	<Relationship Id="rId68" Type="http://schemas.openxmlformats.org/officeDocument/2006/relationships/hyperlink" Target="consultantplus://offline/ref=8CC1E8790ABC17D19A6E216FE8B4713458D05B4E352C6D8982406EC73055FAD0A4A9270425FD6DE4ED4E161E4BDA0512E0D673D81F0EB6EEs7aFM" TargetMode = "External"/>
	<Relationship Id="rId69" Type="http://schemas.openxmlformats.org/officeDocument/2006/relationships/hyperlink" Target="consultantplus://offline/ref=8CC1E8790ABC17D19A6E216FE8B4713459DF5649322A6D8982406EC73055FAD0A4A9270425FD6DE2E04E161E4BDA0512E0D673D81F0EB6EEs7aFM" TargetMode = "External"/>
	<Relationship Id="rId70" Type="http://schemas.openxmlformats.org/officeDocument/2006/relationships/hyperlink" Target="consultantplus://offline/ref=8CC1E8790ABC17D19A6E216FE8B4713459DF5649322A6D8982406EC73055FAD0A4A9270425FD6DE2E34E161E4BDA0512E0D673D81F0EB6EEs7aFM" TargetMode = "External"/>
	<Relationship Id="rId71" Type="http://schemas.openxmlformats.org/officeDocument/2006/relationships/hyperlink" Target="consultantplus://offline/ref=8CC1E8790ABC17D19A6E216FE8B4713459DF5649322A6D8982406EC73055FAD0A4A9270425FD6DE2E24E161E4BDA0512E0D673D81F0EB6EEs7aFM" TargetMode = "External"/>
	<Relationship Id="rId72" Type="http://schemas.openxmlformats.org/officeDocument/2006/relationships/hyperlink" Target="consultantplus://offline/ref=8CC1E8790ABC17D19A6E216FE8B4713458D4524831286D8982406EC73055FAD0A4A9270425FD6DE4E44E161E4BDA0512E0D673D81F0EB6EEs7aFM" TargetMode = "External"/>
	<Relationship Id="rId73" Type="http://schemas.openxmlformats.org/officeDocument/2006/relationships/hyperlink" Target="consultantplus://offline/ref=8CC1E8790ABC17D19A6E216FE8B4713458DE5045372E6D8982406EC73055FAD0A4A9270425FD6DE4E54E161E4BDA0512E0D673D81F0EB6EEs7aFM" TargetMode = "External"/>
	<Relationship Id="rId74" Type="http://schemas.openxmlformats.org/officeDocument/2006/relationships/hyperlink" Target="consultantplus://offline/ref=8CC1E8790ABC17D19A6E216FE8B4713459DF5649322A6D8982406EC73055FAD0A4A9270425FD6DE2ED4E161E4BDA0512E0D673D81F0EB6EEs7aFM" TargetMode = "External"/>
	<Relationship Id="rId75" Type="http://schemas.openxmlformats.org/officeDocument/2006/relationships/hyperlink" Target="consultantplus://offline/ref=8CC1E8790ABC17D19A6E216FE8B4713459DF5649322A6D8982406EC73055FAD0A4A9270425FD6DEDE64E161E4BDA0512E0D673D81F0EB6EEs7aFM" TargetMode = "External"/>
	<Relationship Id="rId76" Type="http://schemas.openxmlformats.org/officeDocument/2006/relationships/hyperlink" Target="consultantplus://offline/ref=8CC1E8790ABC17D19A6E216FE8B471345FD7554D332D6D8982406EC73055FAD0B6A97F0825FC73E4E75B404F0Ds8aDM" TargetMode = "External"/>
	<Relationship Id="rId77" Type="http://schemas.openxmlformats.org/officeDocument/2006/relationships/hyperlink" Target="consultantplus://offline/ref=8CC1E8790ABC17D19A6E216FE8B4713458D3544D312F6D8982406EC73055FAD0A4A9270425FD6DE6E64E161E4BDA0512E0D673D81F0EB6EEs7aFM" TargetMode = "External"/>
	<Relationship Id="rId78" Type="http://schemas.openxmlformats.org/officeDocument/2006/relationships/hyperlink" Target="consultantplus://offline/ref=8CC1E8790ABC17D19A6E216FE8B471345FD7554D332D6D8982406EC73055FAD0B6A97F0825FC73E4E75B404F0Ds8aDM" TargetMode = "External"/>
	<Relationship Id="rId79" Type="http://schemas.openxmlformats.org/officeDocument/2006/relationships/hyperlink" Target="consultantplus://offline/ref=8CC1E8790ABC17D19A6E216FE8B4713459DF5649322A6D8982406EC73055FAD0A4A9270425FD6DEDE04E161E4BDA0512E0D673D81F0EB6EEs7aFM" TargetMode = "External"/>
	<Relationship Id="rId80" Type="http://schemas.openxmlformats.org/officeDocument/2006/relationships/hyperlink" Target="consultantplus://offline/ref=8CC1E8790ABC17D19A6E216FE8B4713459DF5649322A6D8982406EC73055FAD0A4A9270425FD6DEDE24E161E4BDA0512E0D673D81F0EB6EEs7aFM" TargetMode = "External"/>
	<Relationship Id="rId81" Type="http://schemas.openxmlformats.org/officeDocument/2006/relationships/hyperlink" Target="consultantplus://offline/ref=8CC1E8790ABC17D19A6E216FE8B4713459DF5649322A6D8982406EC73055FAD0A4A9270425FD6DEDEC4E161E4BDA0512E0D673D81F0EB6EEs7aFM" TargetMode = "External"/>
	<Relationship Id="rId82" Type="http://schemas.openxmlformats.org/officeDocument/2006/relationships/hyperlink" Target="consultantplus://offline/ref=8CC1E8790ABC17D19A6E216FE8B4713458D3544D312F6D8982406EC73055FAD0A4A9270425FD6FE3E04E161E4BDA0512E0D673D81F0EB6EEs7aFM" TargetMode = "External"/>
	<Relationship Id="rId83" Type="http://schemas.openxmlformats.org/officeDocument/2006/relationships/hyperlink" Target="consultantplus://offline/ref=8CC1E8790ABC17D19A6E216FE8B4713458D45448352D6D8982406EC73055FAD0A4A9270425FD6DE5E34E161E4BDA0512E0D673D81F0EB6EEs7aFM" TargetMode = "External"/>
	<Relationship Id="rId84" Type="http://schemas.openxmlformats.org/officeDocument/2006/relationships/hyperlink" Target="consultantplus://offline/ref=8CC1E8790ABC17D19A6E216FE8B4713458D45448352D6D8982406EC73055FAD0A4A9270425FD6DE5E34E161E4BDA0512E0D673D81F0EB6EEs7a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Минкомсвязи России от 31.07.2014 N 234
(ред. от 19.11.2020)
"Об утверждении Правил оказания услуг почтовой связи"
(Зарегистрировано в Минюсте России 26.12.2014 N 35442)</dc:title>
  <dcterms:created xsi:type="dcterms:W3CDTF">2022-12-01T12:26:40Z</dcterms:created>
</cp:coreProperties>
</file>