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Минцифры России от 18.04.2022 N 370</w:t>
              <w:br/>
              <w:t xml:space="preserve">"Об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связи"</w:t>
              <w:br/>
              <w:t xml:space="preserve">(Зарегистрировано в Минюсте России 31.05.2022 N 68650)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31 мая 2022 г. N 68650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ЦИФРОВОГО РАЗВИТИЯ, СВЯЗИ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апреля 2022 г. N 370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ОБЕСПЕЧЕНИЯ ОПЕРАТОРАМИ ПОЧТОВОЙ СВЯЗИ УСЛОВИЙ ДОСТУПНОСТИ</w:t>
      </w:r>
    </w:p>
    <w:p>
      <w:pPr>
        <w:pStyle w:val="2"/>
        <w:jc w:val="center"/>
      </w:pPr>
      <w:r>
        <w:rPr>
          <w:sz w:val="20"/>
        </w:rPr>
        <w:t xml:space="preserve">ДЛЯ ИНВАЛИДОВ ОБЪЕКТОВ ПОЧТОВОЙ СВЯЗИ И ПРЕДОСТАВЛЯЕМЫХ</w:t>
      </w:r>
    </w:p>
    <w:p>
      <w:pPr>
        <w:pStyle w:val="2"/>
        <w:jc w:val="center"/>
      </w:pPr>
      <w:r>
        <w:rPr>
          <w:sz w:val="20"/>
        </w:rPr>
        <w:t xml:space="preserve">УСЛУГ ПОЧТОВОЙ СВЯЗИ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7.07.2003 N 126-ФЗ (ред. от 30.12.2021) &quot;О связи&quot; (с изм. и доп., вступ. в силу с 01.05.2022) {КонсультантПлюс}">
        <w:r>
          <w:rPr>
            <w:sz w:val="20"/>
            <w:color w:val="0000ff"/>
          </w:rPr>
          <w:t xml:space="preserve">пунктом 2 статьи 21</w:t>
        </w:r>
      </w:hyperlink>
      <w:r>
        <w:rPr>
          <w:sz w:val="20"/>
        </w:rPr>
        <w:t xml:space="preserve">, </w:t>
      </w:r>
      <w:hyperlink w:history="0" r:id="rId8" w:tooltip="Федеральный закон от 07.07.2003 N 126-ФЗ (ред. от 30.12.2021) &quot;О связи&quot; (с изм. и доп., вступ. в силу с 01.05.2022) {КонсультантПлюс}">
        <w:r>
          <w:rPr>
            <w:sz w:val="20"/>
            <w:color w:val="0000ff"/>
          </w:rPr>
          <w:t xml:space="preserve">абзацем девятым пункта 2 статьи 46</w:t>
        </w:r>
      </w:hyperlink>
      <w:r>
        <w:rPr>
          <w:sz w:val="20"/>
        </w:rPr>
        <w:t xml:space="preserve"> Федерального закона от 7 июля 2003 г. N 126-ФЗ "О связи" (Собрание законодательства Российской Федерации, 2003, N 28, ст. 2895; 2014, N 49, ст. 6928), </w:t>
      </w:r>
      <w:hyperlink w:history="0" r:id="rId9" w:tooltip="Федеральный закон от 24.11.1995 N 181-ФЗ (ред. от 29.11.2021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частью второй статьи 15</w:t>
        </w:r>
      </w:hyperlink>
      <w:r>
        <w:rPr>
          <w:sz w:val="20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2021, N 22, ст. 3687) и </w:t>
      </w:r>
      <w:hyperlink w:history="0" r:id="rId10" w:tooltip="Постановление Правительства РФ от 02.06.2008 N 418 (ред. от 20.10.2022) &quot;О Министерстве цифрового развития, связи и массовых коммуникаций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23; ст. 2708; 2021, N 52, ст. 9178),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обеспечения операторами почтовой связи условий доступности для инвалидов объектов почтовой связи и предоставляемых услуг почтовой связи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требования по обеспечению операторами почтовой связи условий доступности для инвалидов объектов почтовой связи, установленные </w:t>
      </w:r>
      <w:hyperlink w:history="0" w:anchor="P35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, применяются исключительно ко вновь вводимым в эксплуатацию или прошедшим реконструкцию, модернизацию объектам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1" w:tooltip="Приказ Минкомсвязи России от 22.09.2015 N 355 &quot;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&quot; (Зарегистрировано в Минюсте России 07.12.2015 N 3998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связи и массовых коммуникаций Российской Федерации от 22 сентября 2015 г. N 355 "Об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связи" (зарегистрирован Министерством юстиции Российской Федерации 7 декабря 2015 г., регистрационный N 39986).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 1 сентября 2022 г. и действует в течение шести лет.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М.И.ШАДАЕВ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цифрового развития, связи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18.04.2022 N 370</w:t>
      </w:r>
    </w:p>
    <w:p>
      <w:pPr>
        <w:pStyle w:val="0"/>
        <w:jc w:val="right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ОБЕСПЕЧЕНИЯ ОПЕРАТОРАМИ ПОЧТОВОЙ СВЯЗИ УСЛОВИЙ ДОСТУПНОСТИ</w:t>
      </w:r>
    </w:p>
    <w:p>
      <w:pPr>
        <w:pStyle w:val="2"/>
        <w:jc w:val="center"/>
      </w:pPr>
      <w:r>
        <w:rPr>
          <w:sz w:val="20"/>
        </w:rPr>
        <w:t xml:space="preserve">ДЛЯ ИНВАЛИДОВ ОБЪЕКТОВ ПОЧТОВОЙ СВЯЗИ И ПРЕДОСТАВЛЯЕМЫХ</w:t>
      </w:r>
    </w:p>
    <w:p>
      <w:pPr>
        <w:pStyle w:val="2"/>
        <w:jc w:val="center"/>
      </w:pPr>
      <w:r>
        <w:rPr>
          <w:sz w:val="20"/>
        </w:rPr>
        <w:t xml:space="preserve">УСЛУГ ПОЧТОВОЙ СВЯЗИ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Информирование об условиях доступности для инвалидов предоставляемых услуг почтовой связи осуществляется операторами почтовой связи на их официальных сайтах в информационно-телекоммуникационной сети "Интернет", в информационных терминалах или иным доступным для инвалидов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действий работников оператора почтовой связи, предоставляющего услуги, в том числе при приеме заявлений от инвалидов о создании необходимых для них условий обеспечения доступности услуг, а также по оказанию им помощи при предоставлении услуг, определяется оператором почтовой связи в инструкциях (регламентах) предоставления услуг населению и в должностных инструкциях работников, оказывающих услуги.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Операторы почтовой связи должны обеспечивать следующие условия доступности для инвалидов объектов почтовой связи, на которых оказываются услуги почтовой связи (далее - объекты почтовой связи), и услуг почтовой связи: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возможность самостоятельного передвижения по объекту почтовой связи, входа на объект почтовой связи и выхода из него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оснащения входа на объект почтовой связи и выхода из объекта почтовой связи пандусами, оборудованными поручнями, в случае размещения объекта на первом этаже здания;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оснащения лифтами, подъемниками при размещении объекта почтовой связи на втором этаже здания и выше;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достаточной шириной дверных проемов в стенах, лестничных маршей и площадок для передвижения кресел-колясок;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освещения на входе и внутри объекта почтовой связи, достаточного для беспрепятственного входа на объект почтовой связи и выхода из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порогов внутри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содействие инвалиду при входе на объект почтовой связи для получения услуг почтовой связи и выходе из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сопровождение инвалидов, имеющих стойкие расстройства функции зрения и самостоятельного передвижения, и оказание им помощи на объектах, на которых оказываются услуги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оснащение объектов почтовой связи надписями, иной текстовой и графической информацией, выполненной крупным шрифтом, в том числе с применением рельефно-точечного шрифта Брайля, о наименовании организации и объекта почтовой связи, режиме работы объекта почтовой связи, почтовом индексе, режиме выемки простой письменной корреспонденции (на почтовом ящике);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предоставление работниками оператора почтовой связи: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информации об услугах почтовой связи инвалидам способами, доступными для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инвалидам при пользовании оборудованием (оконечным оборудованием) и/или техническими средствами, используемыми при оказании услуг почтовой связи, в том числе в случае, если работа на таком оборудовании для инвалида затруднена и невозможна;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дублирование необходимой для инвалидов речевой и зрительной информации об условиях оказания услуг почтовой связи в доступной для инвалидов форме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допуск собаки-проводника при наличии документа, подтверждающего ее специальное обучение и выдаваемого по </w:t>
      </w:r>
      <w:hyperlink w:history="0" r:id="rId12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размещение оборудования и носителей информации, необходимых для обеспечения беспрепятственного доступа инвалидов к объектам и услугам почтовой связи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оказание инвалидам помощи в преодолении барьеров, мешающих получению ими услуг наравне с другими лицами.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объектах почтовой связи, которые невозможно полностью приспособить для нужд инвалидов (до проведения их запланированного капитального ремонта, реконструкции, модернизации), операторы почтовой связи должны осуществлять предоставление услуг почтовой связи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 либо обеспечивают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вывеске объектов почтовой связи, осуществляющих предоставление услуг почтовой связи по месту жительства инвалидов или в дистанционном режиме, а также на официальном сайте оператора почтовой связи в информационно-телекоммуникационной сети "Интернет" должна быть размещена контактная информация оператора почтовой связи: номер телефона, адрес электронной почты (другой вид связи, доступный для инвалидов по слуху), по которым можно обратиться за оказанием услуг почтовой связи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Перечень объектов почтовой связи, в которых соблюдены условия доступности для инвалидов услуг почтовой связи, указанные в </w:t>
      </w:r>
      <w:hyperlink w:history="0" w:anchor="P42" w:tooltip="2. Операторы почтовой связи должны обеспечивать следующие условия доступности для инвалидов объектов почтовой связи, на которых оказываются услуги почтовой связи (далее - объекты почтовой связи), и услуг почтовой связи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а также перечень объектов почтовой связи, которые невозможно полностью приспособить для нужд инвалидов и в которых обеспечиваются условия достижения доступности услуг, установленные </w:t>
      </w:r>
      <w:hyperlink w:history="0" w:anchor="P59" w:tooltip="3. На объектах почтовой связи, которые невозможно полностью приспособить для нужд инвалидов (до проведения их запланированного капитального ремонта, реконструкции, модернизации), операторы почтовой связи должны осуществлять предоставление услуг почтовой связи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 либо обеспечивают согласованные с одним из общественных объединений инвалидов, осуществляющих свою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Порядка, подлежат размещению на официальном сайте оператора почтовой связи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Операторы почтовой связи должны осуществлять инструктирование или обучение специалистов, работающих с инвалидами, по вопросам, связанным с обеспечением доступности для них объектов почтовой связи и услуг почтовой связи, на которых оказываются услуги почтовой связи, и самих услуг в соответствии с законодательством Российской Федерации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Федеральный закон от 24.11.1995 N 181-ФЗ (ред. от 29.11.2021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Часть третья статьи 15</w:t>
        </w:r>
      </w:hyperlink>
      <w:r>
        <w:rPr>
          <w:sz w:val="20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2021, N 22, ст. 3687).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Минцифры России от 18.04.2022 N 370</w:t>
            <w:br/>
            <w:t>"Об утверждении Порядка обеспечения операторами почтовой связи условий доступ...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D98519487B59BA138A30310894500AE2B40D4A11548625C1C592C9BE7422DC73D70F870D351F14C539FC2D0472B9C255AE96DZ7k1M" TargetMode = "External"/>
	<Relationship Id="rId8" Type="http://schemas.openxmlformats.org/officeDocument/2006/relationships/hyperlink" Target="consultantplus://offline/ref=CD98519487B59BA138A30310894500AE2B40D4A11548625C1C592C9BE7422DC73D70F874D002AB5C57D697DC592B803A5AF76D735FZ3k3M" TargetMode = "External"/>
	<Relationship Id="rId9" Type="http://schemas.openxmlformats.org/officeDocument/2006/relationships/hyperlink" Target="consultantplus://offline/ref=CD98519487B59BA138A30310894500AE2B41D2A51449625C1C592C9BE7422DC73D70F875DE07AB5C57D697DC592B803A5AF76D735FZ3k3M" TargetMode = "External"/>
	<Relationship Id="rId10" Type="http://schemas.openxmlformats.org/officeDocument/2006/relationships/hyperlink" Target="consultantplus://offline/ref=CD98519487B59BA138A30310894500AE2B42DBA3154D625C1C592C9BE7422DC73D70F875DE02AB5C57D697DC592B803A5AF76D735FZ3k3M" TargetMode = "External"/>
	<Relationship Id="rId11" Type="http://schemas.openxmlformats.org/officeDocument/2006/relationships/hyperlink" Target="consultantplus://offline/ref=CD98519487B59BA138A30310894500AE2E49D2A41A42625C1C592C9BE7422DC72F70A07AD804BE09048CC0D15BZ2k8M" TargetMode = "External"/>
	<Relationship Id="rId12" Type="http://schemas.openxmlformats.org/officeDocument/2006/relationships/hyperlink" Target="consultantplus://offline/ref=CD98519487B59BA138A30310894500AE2E48D1A2154D625C1C592C9BE7422DC73D70F876D805A009049996801D7F933B59F76E714333F22AZ5kBM" TargetMode = "External"/>
	<Relationship Id="rId13" Type="http://schemas.openxmlformats.org/officeDocument/2006/relationships/hyperlink" Target="consultantplus://offline/ref=CD98519487B59BA138A30310894500AE2B41D2A51449625C1C592C9BE7422DC73D70F875DE06AB5C57D697DC592B803A5AF76D735FZ3k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Минцифры России от 18.04.2022 N 370
"Об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связи"
(Зарегистрировано в Минюсте России 31.05.2022 N 68650)</dc:title>
  <dcterms:created xsi:type="dcterms:W3CDTF">2022-12-01T12:36:23Z</dcterms:created>
</cp:coreProperties>
</file>